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B1C91" w14:textId="77777777" w:rsidR="0000762E" w:rsidRDefault="0000762E" w:rsidP="0000762E">
      <w:pPr>
        <w:rPr>
          <w:rFonts w:ascii="Tahoma" w:hAnsi="Tahoma" w:cs="Tahoma"/>
          <w:b/>
          <w:sz w:val="20"/>
          <w:szCs w:val="20"/>
          <w:u w:val="single"/>
        </w:rPr>
      </w:pPr>
      <w:bookmarkStart w:id="0" w:name="_GoBack"/>
      <w:bookmarkEnd w:id="0"/>
    </w:p>
    <w:p w14:paraId="6EE39248" w14:textId="33F2E252" w:rsidR="00086141" w:rsidRPr="00B32EEA" w:rsidRDefault="003E6C7A" w:rsidP="0000762E">
      <w:pPr>
        <w:rPr>
          <w:rFonts w:ascii="Tahoma" w:hAnsi="Tahoma" w:cs="Tahoma"/>
          <w:b/>
          <w:color w:val="000000" w:themeColor="text1"/>
          <w:sz w:val="20"/>
        </w:rPr>
      </w:pPr>
      <w:r w:rsidRPr="003E6C7A">
        <w:rPr>
          <w:rFonts w:ascii="Tahoma" w:hAnsi="Tahoma" w:cs="Tahoma"/>
          <w:b/>
          <w:color w:val="000000" w:themeColor="text1"/>
          <w:sz w:val="20"/>
          <w:szCs w:val="20"/>
        </w:rPr>
        <w:lastRenderedPageBreak/>
        <w:t>Kitchen Porter:</w:t>
      </w:r>
      <w:r w:rsidR="0000762E" w:rsidRPr="003E6C7A">
        <w:rPr>
          <w:rFonts w:ascii="Tahoma" w:hAnsi="Tahoma" w:cs="Tahoma"/>
          <w:b/>
          <w:color w:val="000000" w:themeColor="text1"/>
          <w:sz w:val="20"/>
        </w:rPr>
        <w:t xml:space="preserve"> Job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A8B6"/>
        <w:tblLook w:val="04A0" w:firstRow="1" w:lastRow="0" w:firstColumn="1" w:lastColumn="0" w:noHBand="0" w:noVBand="1"/>
      </w:tblPr>
      <w:tblGrid>
        <w:gridCol w:w="9016"/>
      </w:tblGrid>
      <w:tr w:rsidR="002061D6" w:rsidRPr="00B32EEA" w14:paraId="5F55F21D" w14:textId="77777777" w:rsidTr="003E6C7A">
        <w:tc>
          <w:tcPr>
            <w:tcW w:w="9016" w:type="dxa"/>
            <w:shd w:val="clear" w:color="auto" w:fill="80A8B6"/>
          </w:tcPr>
          <w:p w14:paraId="106A58E8" w14:textId="4CCA30E3" w:rsidR="00D44072" w:rsidRPr="008139D7" w:rsidRDefault="00D44072" w:rsidP="00D44072">
            <w:pPr>
              <w:pStyle w:val="NormalWeb"/>
              <w:textAlignment w:val="baseline"/>
              <w:rPr>
                <w:rFonts w:ascii="Tahoma" w:eastAsiaTheme="majorEastAsia" w:hAnsi="Tahoma" w:cs="Tahoma"/>
                <w:b/>
                <w:bCs/>
                <w:color w:val="EEECE1" w:themeColor="background2"/>
                <w:sz w:val="22"/>
                <w:szCs w:val="20"/>
                <w:bdr w:val="none" w:sz="0" w:space="0" w:color="auto" w:frame="1"/>
              </w:rPr>
            </w:pPr>
            <w:r w:rsidRPr="00142A55">
              <w:rPr>
                <w:rFonts w:ascii="Tahoma" w:eastAsiaTheme="majorEastAsia" w:hAnsi="Tahoma" w:cs="Tahoma"/>
                <w:b/>
                <w:bCs/>
                <w:color w:val="FFFFFF" w:themeColor="background1"/>
                <w:sz w:val="22"/>
                <w:szCs w:val="20"/>
                <w:bdr w:val="none" w:sz="0" w:space="0" w:color="auto" w:frame="1"/>
              </w:rPr>
              <w:t xml:space="preserve">Job Title:  </w:t>
            </w:r>
            <w:r w:rsidRPr="00D44072">
              <w:rPr>
                <w:rFonts w:ascii="Tahoma" w:eastAsiaTheme="majorEastAsia" w:hAnsi="Tahoma" w:cs="Tahoma"/>
                <w:color w:val="FFFFFF" w:themeColor="background1"/>
                <w:sz w:val="22"/>
                <w:szCs w:val="20"/>
                <w:bdr w:val="none" w:sz="0" w:space="0" w:color="auto" w:frame="1"/>
              </w:rPr>
              <w:t>Kitchen Porter</w:t>
            </w:r>
          </w:p>
          <w:p w14:paraId="5AE168CA" w14:textId="77777777" w:rsidR="00D44072" w:rsidRPr="00142A55" w:rsidRDefault="00D44072" w:rsidP="00D44072">
            <w:pPr>
              <w:pStyle w:val="NormalWeb"/>
              <w:textAlignment w:val="baseline"/>
              <w:rPr>
                <w:rFonts w:ascii="Tahoma" w:eastAsiaTheme="majorEastAsia" w:hAnsi="Tahoma" w:cs="Tahoma"/>
                <w:bCs/>
                <w:color w:val="FFFFFF" w:themeColor="background1"/>
                <w:sz w:val="22"/>
                <w:szCs w:val="20"/>
                <w:bdr w:val="none" w:sz="0" w:space="0" w:color="auto" w:frame="1"/>
              </w:rPr>
            </w:pPr>
            <w:r w:rsidRPr="00142A55">
              <w:rPr>
                <w:rFonts w:ascii="Tahoma" w:eastAsiaTheme="majorEastAsia" w:hAnsi="Tahoma" w:cs="Tahoma"/>
                <w:b/>
                <w:bCs/>
                <w:color w:val="FFFFFF" w:themeColor="background1"/>
                <w:sz w:val="22"/>
                <w:szCs w:val="20"/>
                <w:bdr w:val="none" w:sz="0" w:space="0" w:color="auto" w:frame="1"/>
              </w:rPr>
              <w:t xml:space="preserve">Location: </w:t>
            </w:r>
            <w:r w:rsidRPr="00142A55">
              <w:rPr>
                <w:rFonts w:ascii="Tahoma" w:eastAsiaTheme="majorEastAsia" w:hAnsi="Tahoma" w:cs="Tahoma"/>
                <w:bCs/>
                <w:color w:val="FFFFFF" w:themeColor="background1"/>
                <w:sz w:val="22"/>
                <w:szCs w:val="20"/>
                <w:bdr w:val="none" w:sz="0" w:space="0" w:color="auto" w:frame="1"/>
              </w:rPr>
              <w:t xml:space="preserve">Nightingale Hospital, 11-19 </w:t>
            </w:r>
            <w:proofErr w:type="spellStart"/>
            <w:r w:rsidRPr="00142A55">
              <w:rPr>
                <w:rFonts w:ascii="Tahoma" w:eastAsiaTheme="majorEastAsia" w:hAnsi="Tahoma" w:cs="Tahoma"/>
                <w:bCs/>
                <w:color w:val="FFFFFF" w:themeColor="background1"/>
                <w:sz w:val="22"/>
                <w:szCs w:val="20"/>
                <w:bdr w:val="none" w:sz="0" w:space="0" w:color="auto" w:frame="1"/>
              </w:rPr>
              <w:t>Lisson</w:t>
            </w:r>
            <w:proofErr w:type="spellEnd"/>
            <w:r w:rsidRPr="00142A55">
              <w:rPr>
                <w:rFonts w:ascii="Tahoma" w:eastAsiaTheme="majorEastAsia" w:hAnsi="Tahoma" w:cs="Tahoma"/>
                <w:bCs/>
                <w:color w:val="FFFFFF" w:themeColor="background1"/>
                <w:sz w:val="22"/>
                <w:szCs w:val="20"/>
                <w:bdr w:val="none" w:sz="0" w:space="0" w:color="auto" w:frame="1"/>
              </w:rPr>
              <w:t xml:space="preserve"> Grove, Marylebone, London NW1 6SH</w:t>
            </w:r>
          </w:p>
          <w:p w14:paraId="147DE32E" w14:textId="77777777" w:rsidR="00D44072" w:rsidRPr="00142A55" w:rsidRDefault="00D44072" w:rsidP="00D44072">
            <w:pPr>
              <w:pStyle w:val="NormalWeb"/>
              <w:textAlignment w:val="baseline"/>
              <w:rPr>
                <w:rFonts w:ascii="Tahoma" w:eastAsiaTheme="majorEastAsia" w:hAnsi="Tahoma" w:cs="Tahoma"/>
                <w:bCs/>
                <w:color w:val="FFFFFF" w:themeColor="background1"/>
                <w:sz w:val="22"/>
                <w:szCs w:val="20"/>
                <w:bdr w:val="none" w:sz="0" w:space="0" w:color="auto" w:frame="1"/>
              </w:rPr>
            </w:pPr>
            <w:r w:rsidRPr="00142A55">
              <w:rPr>
                <w:rFonts w:ascii="Tahoma" w:eastAsiaTheme="majorEastAsia" w:hAnsi="Tahoma" w:cs="Tahoma"/>
                <w:b/>
                <w:bCs/>
                <w:color w:val="FFFFFF" w:themeColor="background1"/>
                <w:sz w:val="22"/>
                <w:szCs w:val="20"/>
                <w:bdr w:val="none" w:sz="0" w:space="0" w:color="auto" w:frame="1"/>
              </w:rPr>
              <w:t xml:space="preserve">Department: </w:t>
            </w:r>
            <w:r>
              <w:rPr>
                <w:rStyle w:val="Strong"/>
                <w:rFonts w:ascii="Tahoma" w:eastAsiaTheme="majorEastAsia" w:hAnsi="Tahoma" w:cs="Tahoma"/>
                <w:color w:val="EEECE1" w:themeColor="background2"/>
                <w:sz w:val="22"/>
                <w:szCs w:val="22"/>
                <w:bdr w:val="none" w:sz="0" w:space="0" w:color="auto" w:frame="1"/>
              </w:rPr>
              <w:t xml:space="preserve">Catering </w:t>
            </w:r>
          </w:p>
          <w:p w14:paraId="3C810E5D" w14:textId="77777777" w:rsidR="00D44072" w:rsidRPr="00ED436B" w:rsidRDefault="00D44072" w:rsidP="00D44072">
            <w:pPr>
              <w:pStyle w:val="NormalWeb"/>
              <w:textAlignment w:val="baseline"/>
              <w:rPr>
                <w:rFonts w:ascii="Tahoma" w:eastAsiaTheme="majorEastAsia" w:hAnsi="Tahoma" w:cs="Tahoma"/>
                <w:bCs/>
                <w:color w:val="FFFFFF" w:themeColor="background1"/>
                <w:sz w:val="22"/>
                <w:szCs w:val="20"/>
                <w:bdr w:val="none" w:sz="0" w:space="0" w:color="auto" w:frame="1"/>
              </w:rPr>
            </w:pPr>
            <w:r w:rsidRPr="00ED436B">
              <w:rPr>
                <w:rFonts w:ascii="Tahoma" w:eastAsiaTheme="majorEastAsia" w:hAnsi="Tahoma" w:cs="Tahoma"/>
                <w:b/>
                <w:bCs/>
                <w:color w:val="FFFFFF" w:themeColor="background1"/>
                <w:sz w:val="22"/>
                <w:szCs w:val="20"/>
                <w:bdr w:val="none" w:sz="0" w:space="0" w:color="auto" w:frame="1"/>
              </w:rPr>
              <w:t>Salary:</w:t>
            </w:r>
            <w:r w:rsidRPr="00ED436B">
              <w:rPr>
                <w:rFonts w:ascii="Tahoma" w:eastAsiaTheme="majorEastAsia" w:hAnsi="Tahoma" w:cs="Tahoma"/>
                <w:bCs/>
                <w:color w:val="FFFFFF" w:themeColor="background1"/>
                <w:sz w:val="22"/>
                <w:szCs w:val="20"/>
                <w:bdr w:val="none" w:sz="0" w:space="0" w:color="auto" w:frame="1"/>
              </w:rPr>
              <w:t xml:space="preserve"> </w:t>
            </w:r>
            <w:r>
              <w:rPr>
                <w:rStyle w:val="Strong"/>
                <w:rFonts w:ascii="Tahoma" w:eastAsiaTheme="majorEastAsia" w:hAnsi="Tahoma" w:cs="Tahoma"/>
                <w:color w:val="EEECE1" w:themeColor="background2"/>
                <w:sz w:val="22"/>
                <w:szCs w:val="20"/>
                <w:bdr w:val="none" w:sz="0" w:space="0" w:color="auto" w:frame="1"/>
              </w:rPr>
              <w:t>Depending</w:t>
            </w:r>
            <w:r w:rsidRPr="004C184D">
              <w:rPr>
                <w:rStyle w:val="Strong"/>
                <w:rFonts w:ascii="Tahoma" w:eastAsiaTheme="majorEastAsia" w:hAnsi="Tahoma" w:cs="Tahoma"/>
                <w:color w:val="EEECE1" w:themeColor="background2"/>
                <w:sz w:val="22"/>
                <w:szCs w:val="20"/>
                <w:bdr w:val="none" w:sz="0" w:space="0" w:color="auto" w:frame="1"/>
              </w:rPr>
              <w:t xml:space="preserve"> on experience</w:t>
            </w:r>
            <w:r>
              <w:rPr>
                <w:rStyle w:val="Strong"/>
                <w:rFonts w:ascii="Tahoma" w:eastAsiaTheme="majorEastAsia" w:hAnsi="Tahoma" w:cs="Tahoma"/>
                <w:color w:val="EEECE1" w:themeColor="background2"/>
                <w:sz w:val="22"/>
                <w:szCs w:val="20"/>
                <w:bdr w:val="none" w:sz="0" w:space="0" w:color="auto" w:frame="1"/>
              </w:rPr>
              <w:t xml:space="preserve"> – plus £2,500 London Allowance as of 1 January 2022 </w:t>
            </w:r>
          </w:p>
          <w:p w14:paraId="3E10D788" w14:textId="77777777" w:rsidR="00D44072" w:rsidRDefault="00D44072" w:rsidP="00D44072">
            <w:pPr>
              <w:pStyle w:val="NormalWeb"/>
              <w:textAlignment w:val="baseline"/>
              <w:rPr>
                <w:rFonts w:ascii="Tahoma" w:eastAsiaTheme="majorEastAsia" w:hAnsi="Tahoma" w:cs="Tahoma"/>
                <w:bCs/>
                <w:color w:val="FFFFFF" w:themeColor="background1"/>
                <w:sz w:val="22"/>
                <w:szCs w:val="20"/>
                <w:bdr w:val="none" w:sz="0" w:space="0" w:color="auto" w:frame="1"/>
              </w:rPr>
            </w:pPr>
            <w:r w:rsidRPr="00ED436B">
              <w:rPr>
                <w:rFonts w:ascii="Tahoma" w:eastAsiaTheme="majorEastAsia" w:hAnsi="Tahoma" w:cs="Tahoma"/>
                <w:b/>
                <w:bCs/>
                <w:color w:val="FFFFFF" w:themeColor="background1"/>
                <w:sz w:val="22"/>
                <w:szCs w:val="20"/>
                <w:bdr w:val="none" w:sz="0" w:space="0" w:color="auto" w:frame="1"/>
              </w:rPr>
              <w:t>Working hours:</w:t>
            </w:r>
            <w:r w:rsidRPr="00ED436B">
              <w:rPr>
                <w:rFonts w:ascii="Tahoma" w:eastAsiaTheme="majorEastAsia" w:hAnsi="Tahoma" w:cs="Tahoma"/>
                <w:bCs/>
                <w:color w:val="FFFFFF" w:themeColor="background1"/>
                <w:sz w:val="22"/>
                <w:szCs w:val="20"/>
                <w:bdr w:val="none" w:sz="0" w:space="0" w:color="auto" w:frame="1"/>
              </w:rPr>
              <w:t xml:space="preserve"> </w:t>
            </w:r>
            <w:r w:rsidRPr="004C184D">
              <w:rPr>
                <w:rFonts w:ascii="Tahoma" w:eastAsiaTheme="majorEastAsia" w:hAnsi="Tahoma" w:cs="Tahoma"/>
                <w:bCs/>
                <w:color w:val="EEECE1" w:themeColor="background2"/>
                <w:sz w:val="22"/>
                <w:szCs w:val="20"/>
                <w:bdr w:val="none" w:sz="0" w:space="0" w:color="auto" w:frame="1"/>
              </w:rPr>
              <w:t>37.5 hours per week</w:t>
            </w:r>
            <w:r>
              <w:rPr>
                <w:rFonts w:ascii="Tahoma" w:eastAsiaTheme="majorEastAsia" w:hAnsi="Tahoma" w:cs="Tahoma"/>
                <w:bCs/>
                <w:color w:val="EEECE1" w:themeColor="background2"/>
                <w:sz w:val="22"/>
                <w:szCs w:val="20"/>
                <w:bdr w:val="none" w:sz="0" w:space="0" w:color="auto" w:frame="1"/>
              </w:rPr>
              <w:t>, rostered to meet the needs of the Hospital</w:t>
            </w:r>
          </w:p>
          <w:p w14:paraId="27295CC4" w14:textId="77777777" w:rsidR="00D44072" w:rsidRDefault="00D44072" w:rsidP="00D44072">
            <w:pPr>
              <w:pStyle w:val="NormalWeb"/>
              <w:textAlignment w:val="baseline"/>
              <w:rPr>
                <w:rFonts w:ascii="Tahoma" w:eastAsiaTheme="majorEastAsia" w:hAnsi="Tahoma" w:cs="Tahoma"/>
                <w:b/>
                <w:bCs/>
                <w:color w:val="FFFFFF" w:themeColor="background1"/>
                <w:sz w:val="22"/>
                <w:szCs w:val="20"/>
                <w:bdr w:val="none" w:sz="0" w:space="0" w:color="auto" w:frame="1"/>
              </w:rPr>
            </w:pPr>
            <w:r w:rsidRPr="00ED436B">
              <w:rPr>
                <w:rFonts w:ascii="Tahoma" w:eastAsiaTheme="majorEastAsia" w:hAnsi="Tahoma" w:cs="Tahoma"/>
                <w:b/>
                <w:bCs/>
                <w:color w:val="FFFFFF" w:themeColor="background1"/>
                <w:sz w:val="22"/>
                <w:szCs w:val="20"/>
                <w:bdr w:val="none" w:sz="0" w:space="0" w:color="auto" w:frame="1"/>
              </w:rPr>
              <w:t>Closing date:</w:t>
            </w:r>
            <w:r>
              <w:rPr>
                <w:rFonts w:ascii="Tahoma" w:eastAsiaTheme="majorEastAsia" w:hAnsi="Tahoma" w:cs="Tahoma"/>
                <w:b/>
                <w:bCs/>
                <w:color w:val="FFFFFF" w:themeColor="background1"/>
                <w:sz w:val="22"/>
                <w:szCs w:val="20"/>
                <w:bdr w:val="none" w:sz="0" w:space="0" w:color="auto" w:frame="1"/>
              </w:rPr>
              <w:t xml:space="preserve">  17 December 2021</w:t>
            </w:r>
          </w:p>
          <w:p w14:paraId="78D8954E" w14:textId="77777777" w:rsidR="00D44072" w:rsidRDefault="00D44072" w:rsidP="00D44072">
            <w:pPr>
              <w:pStyle w:val="NormalWeb"/>
              <w:textAlignment w:val="baseline"/>
              <w:rPr>
                <w:rFonts w:ascii="Tahoma" w:eastAsiaTheme="majorEastAsia" w:hAnsi="Tahoma" w:cs="Tahoma"/>
                <w:bCs/>
                <w:color w:val="FFFFFF" w:themeColor="background1"/>
                <w:sz w:val="22"/>
                <w:szCs w:val="20"/>
                <w:bdr w:val="none" w:sz="0" w:space="0" w:color="auto" w:frame="1"/>
              </w:rPr>
            </w:pPr>
            <w:r>
              <w:rPr>
                <w:rFonts w:ascii="Tahoma" w:eastAsiaTheme="majorEastAsia" w:hAnsi="Tahoma" w:cs="Tahoma"/>
                <w:bCs/>
                <w:color w:val="FFFFFF" w:themeColor="background1"/>
                <w:sz w:val="22"/>
                <w:szCs w:val="20"/>
                <w:bdr w:val="none" w:sz="0" w:space="0" w:color="auto" w:frame="1"/>
              </w:rPr>
              <w:t xml:space="preserve">Please note that interviews may take place prior to the advert closing as and when suitable applications are received. If a suitable candidate is appointed the role may close early, therefore please do not hesitate to submit your application. </w:t>
            </w:r>
          </w:p>
          <w:p w14:paraId="00ABF155" w14:textId="18DA7940" w:rsidR="002061D6" w:rsidRPr="00B32EEA" w:rsidRDefault="002061D6" w:rsidP="009C7E2A">
            <w:pPr>
              <w:pStyle w:val="NormalWeb"/>
              <w:spacing w:before="0" w:beforeAutospacing="0" w:after="0" w:afterAutospacing="0"/>
              <w:jc w:val="both"/>
              <w:textAlignment w:val="baseline"/>
              <w:rPr>
                <w:rStyle w:val="Strong"/>
                <w:rFonts w:ascii="Tahoma" w:eastAsiaTheme="majorEastAsia" w:hAnsi="Tahoma" w:cs="Tahoma"/>
                <w:b w:val="0"/>
                <w:color w:val="FFFFFF" w:themeColor="background1"/>
                <w:sz w:val="20"/>
                <w:szCs w:val="20"/>
                <w:bdr w:val="none" w:sz="0" w:space="0" w:color="auto" w:frame="1"/>
              </w:rPr>
            </w:pPr>
          </w:p>
        </w:tc>
      </w:tr>
    </w:tbl>
    <w:p w14:paraId="7F363120" w14:textId="77777777" w:rsidR="00391F79" w:rsidRPr="00B32EEA" w:rsidRDefault="00391F79" w:rsidP="00EB63BA">
      <w:pPr>
        <w:pStyle w:val="NormalWeb"/>
        <w:shd w:val="clear" w:color="auto" w:fill="FFFFFF"/>
        <w:spacing w:before="0" w:beforeAutospacing="0" w:after="0" w:afterAutospacing="0"/>
        <w:textAlignment w:val="baseline"/>
        <w:rPr>
          <w:rStyle w:val="Strong"/>
          <w:rFonts w:ascii="Tahoma" w:eastAsiaTheme="majorEastAsia" w:hAnsi="Tahoma" w:cs="Tahoma"/>
          <w:color w:val="000000" w:themeColor="text1"/>
          <w:sz w:val="20"/>
          <w:szCs w:val="20"/>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A8B6"/>
        <w:tblLook w:val="04A0" w:firstRow="1" w:lastRow="0" w:firstColumn="1" w:lastColumn="0" w:noHBand="0" w:noVBand="1"/>
      </w:tblPr>
      <w:tblGrid>
        <w:gridCol w:w="9016"/>
      </w:tblGrid>
      <w:tr w:rsidR="005B3D8F" w:rsidRPr="00B32EEA" w14:paraId="09CC142E" w14:textId="77777777" w:rsidTr="005B3D8F">
        <w:tc>
          <w:tcPr>
            <w:tcW w:w="9016" w:type="dxa"/>
            <w:shd w:val="clear" w:color="auto" w:fill="80A8B6"/>
          </w:tcPr>
          <w:p w14:paraId="5D07A830" w14:textId="77777777" w:rsidR="005B3D8F" w:rsidRPr="00B32EEA" w:rsidRDefault="005B3D8F" w:rsidP="00391F79">
            <w:pPr>
              <w:pStyle w:val="NormalWeb"/>
              <w:spacing w:before="0" w:beforeAutospacing="0" w:after="0" w:afterAutospacing="0"/>
              <w:textAlignment w:val="baseline"/>
              <w:rPr>
                <w:rFonts w:ascii="Tahoma" w:hAnsi="Tahoma" w:cs="Tahoma"/>
                <w:b/>
                <w:color w:val="FFFFFF" w:themeColor="background1"/>
                <w:sz w:val="20"/>
                <w:szCs w:val="20"/>
              </w:rPr>
            </w:pPr>
            <w:r w:rsidRPr="00B32EEA">
              <w:rPr>
                <w:rFonts w:ascii="Tahoma" w:hAnsi="Tahoma" w:cs="Tahoma"/>
                <w:b/>
                <w:color w:val="FFFFFF" w:themeColor="background1"/>
                <w:sz w:val="20"/>
                <w:szCs w:val="20"/>
              </w:rPr>
              <w:t>About us</w:t>
            </w:r>
          </w:p>
        </w:tc>
      </w:tr>
    </w:tbl>
    <w:p w14:paraId="752EDAE9" w14:textId="77777777" w:rsidR="005B3D8F" w:rsidRPr="00B32EEA" w:rsidRDefault="005B3D8F" w:rsidP="00391F79">
      <w:pPr>
        <w:pStyle w:val="NormalWeb"/>
        <w:shd w:val="clear" w:color="auto" w:fill="FFFFFF"/>
        <w:spacing w:before="0" w:beforeAutospacing="0" w:after="0" w:afterAutospacing="0"/>
        <w:textAlignment w:val="baseline"/>
        <w:rPr>
          <w:rFonts w:ascii="Tahoma" w:hAnsi="Tahoma" w:cs="Tahoma"/>
          <w:color w:val="000000" w:themeColor="text1"/>
          <w:sz w:val="20"/>
          <w:szCs w:val="20"/>
        </w:rPr>
      </w:pPr>
    </w:p>
    <w:p w14:paraId="2191114F" w14:textId="77777777" w:rsidR="00391F79" w:rsidRPr="00B32EEA" w:rsidRDefault="00391F79" w:rsidP="009C7E2A">
      <w:pPr>
        <w:pStyle w:val="NormalWeb"/>
        <w:shd w:val="clear" w:color="auto" w:fill="FFFFFF"/>
        <w:spacing w:before="0" w:beforeAutospacing="0" w:after="0" w:afterAutospacing="0"/>
        <w:jc w:val="both"/>
        <w:textAlignment w:val="baseline"/>
        <w:rPr>
          <w:rFonts w:ascii="Tahoma" w:hAnsi="Tahoma" w:cs="Tahoma"/>
          <w:color w:val="000000" w:themeColor="text1"/>
          <w:sz w:val="20"/>
          <w:szCs w:val="20"/>
        </w:rPr>
      </w:pPr>
      <w:r w:rsidRPr="00B32EEA">
        <w:rPr>
          <w:rFonts w:ascii="Tahoma" w:hAnsi="Tahoma" w:cs="Tahoma"/>
          <w:color w:val="000000" w:themeColor="text1"/>
          <w:sz w:val="20"/>
          <w:szCs w:val="20"/>
        </w:rPr>
        <w:t xml:space="preserve">Nightingale Hospital is the only private mental health hospital in Central London, with over 30 years’ experience in delivering specialised, evidence-based treatments in outpatient, day patient and inpatient settings. Our dedicated team of specialists are committed to the diagnosis and treatment of all types of mental health conditions, including eating disorders and addictions. Conveniently located, we are a two-minute walk from Marylebone main line and Underground stations, and within a </w:t>
      </w:r>
      <w:r w:rsidR="005B3D8F" w:rsidRPr="00B32EEA">
        <w:rPr>
          <w:rFonts w:ascii="Tahoma" w:hAnsi="Tahoma" w:cs="Tahoma"/>
          <w:color w:val="000000" w:themeColor="text1"/>
          <w:sz w:val="20"/>
          <w:szCs w:val="20"/>
        </w:rPr>
        <w:t>ten-minute</w:t>
      </w:r>
      <w:r w:rsidRPr="00B32EEA">
        <w:rPr>
          <w:rFonts w:ascii="Tahoma" w:hAnsi="Tahoma" w:cs="Tahoma"/>
          <w:color w:val="000000" w:themeColor="text1"/>
          <w:sz w:val="20"/>
          <w:szCs w:val="20"/>
        </w:rPr>
        <w:t xml:space="preserve"> walk of Baker Street and Edgware Road Underground stations. </w:t>
      </w:r>
    </w:p>
    <w:p w14:paraId="5551D67E" w14:textId="77777777" w:rsidR="00391F79" w:rsidRPr="00B32EEA" w:rsidRDefault="00391F79" w:rsidP="009C7E2A">
      <w:pPr>
        <w:pStyle w:val="NormalWeb"/>
        <w:shd w:val="clear" w:color="auto" w:fill="FFFFFF"/>
        <w:jc w:val="both"/>
        <w:textAlignment w:val="baseline"/>
        <w:rPr>
          <w:rFonts w:ascii="Tahoma" w:hAnsi="Tahoma" w:cs="Tahoma"/>
          <w:color w:val="000000" w:themeColor="text1"/>
          <w:sz w:val="20"/>
          <w:szCs w:val="20"/>
        </w:rPr>
      </w:pPr>
      <w:r w:rsidRPr="00B32EEA">
        <w:rPr>
          <w:rFonts w:ascii="Tahoma" w:hAnsi="Tahoma" w:cs="Tahoma"/>
          <w:color w:val="000000" w:themeColor="text1"/>
          <w:sz w:val="20"/>
          <w:szCs w:val="20"/>
        </w:rPr>
        <w:t xml:space="preserve">We are owned by international medical group, Orpea delivering the full spectrum of psychiatric care, high quality care home and rehabilitation services across the globe.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A8B6"/>
        <w:tblLook w:val="04A0" w:firstRow="1" w:lastRow="0" w:firstColumn="1" w:lastColumn="0" w:noHBand="0" w:noVBand="1"/>
      </w:tblPr>
      <w:tblGrid>
        <w:gridCol w:w="9016"/>
      </w:tblGrid>
      <w:tr w:rsidR="005B3D8F" w:rsidRPr="00B32EEA" w14:paraId="41C57E81" w14:textId="77777777" w:rsidTr="005B3D8F">
        <w:tc>
          <w:tcPr>
            <w:tcW w:w="9016" w:type="dxa"/>
            <w:shd w:val="clear" w:color="auto" w:fill="80A8B6"/>
          </w:tcPr>
          <w:p w14:paraId="3F9E94F6" w14:textId="085B3E24" w:rsidR="005B3D8F" w:rsidRPr="00B32EEA" w:rsidRDefault="005B3D8F" w:rsidP="003E6C7A">
            <w:pPr>
              <w:pStyle w:val="NormalWeb"/>
              <w:spacing w:before="0" w:beforeAutospacing="0" w:after="0" w:afterAutospacing="0"/>
              <w:textAlignment w:val="baseline"/>
              <w:rPr>
                <w:rStyle w:val="Strong"/>
                <w:rFonts w:ascii="Tahoma" w:eastAsiaTheme="majorEastAsia" w:hAnsi="Tahoma" w:cs="Tahoma"/>
                <w:color w:val="FFFFFF" w:themeColor="background1"/>
                <w:sz w:val="20"/>
                <w:szCs w:val="20"/>
                <w:bdr w:val="none" w:sz="0" w:space="0" w:color="auto" w:frame="1"/>
              </w:rPr>
            </w:pPr>
            <w:r w:rsidRPr="00B32EEA">
              <w:rPr>
                <w:rStyle w:val="Strong"/>
                <w:rFonts w:ascii="Tahoma" w:eastAsiaTheme="majorEastAsia" w:hAnsi="Tahoma" w:cs="Tahoma"/>
                <w:color w:val="FFFFFF" w:themeColor="background1"/>
                <w:sz w:val="20"/>
                <w:szCs w:val="20"/>
                <w:bdr w:val="none" w:sz="0" w:space="0" w:color="auto" w:frame="1"/>
              </w:rPr>
              <w:t xml:space="preserve">About the role: </w:t>
            </w:r>
            <w:r w:rsidR="003E6C7A">
              <w:rPr>
                <w:rFonts w:ascii="Tahoma" w:hAnsi="Tahoma" w:cs="Tahoma"/>
                <w:b/>
                <w:color w:val="FFFFFF" w:themeColor="background1"/>
                <w:sz w:val="20"/>
                <w:szCs w:val="20"/>
              </w:rPr>
              <w:t>Kitchen Porter</w:t>
            </w:r>
          </w:p>
        </w:tc>
      </w:tr>
    </w:tbl>
    <w:p w14:paraId="5092EC3C" w14:textId="77777777" w:rsidR="00391F79" w:rsidRPr="00B32EEA" w:rsidRDefault="00391F79" w:rsidP="00391F79">
      <w:pPr>
        <w:pStyle w:val="NormalWeb"/>
        <w:shd w:val="clear" w:color="auto" w:fill="FFFFFF"/>
        <w:spacing w:before="0" w:beforeAutospacing="0" w:after="0" w:afterAutospacing="0"/>
        <w:textAlignment w:val="baseline"/>
        <w:rPr>
          <w:rFonts w:ascii="Tahoma" w:hAnsi="Tahoma" w:cs="Tahoma"/>
          <w:color w:val="000000" w:themeColor="text1"/>
          <w:sz w:val="20"/>
          <w:szCs w:val="20"/>
        </w:rPr>
      </w:pPr>
    </w:p>
    <w:p w14:paraId="1CA9846E" w14:textId="37515968" w:rsidR="00BF5F4E" w:rsidRPr="003E6C7A" w:rsidRDefault="00711A33" w:rsidP="009B03CD">
      <w:pPr>
        <w:rPr>
          <w:rFonts w:ascii="Tahoma" w:hAnsi="Tahoma" w:cs="Tahoma"/>
          <w:color w:val="000000" w:themeColor="text1"/>
          <w:sz w:val="20"/>
          <w:szCs w:val="20"/>
        </w:rPr>
      </w:pPr>
      <w:r>
        <w:rPr>
          <w:rFonts w:ascii="Tahoma" w:hAnsi="Tahoma" w:cs="Tahoma"/>
          <w:color w:val="202124"/>
          <w:sz w:val="20"/>
          <w:szCs w:val="20"/>
          <w:shd w:val="clear" w:color="auto" w:fill="FFFFFF"/>
        </w:rPr>
        <w:t>You will be p</w:t>
      </w:r>
      <w:r w:rsidR="003E6C7A" w:rsidRPr="003E6C7A">
        <w:rPr>
          <w:rFonts w:ascii="Tahoma" w:hAnsi="Tahoma" w:cs="Tahoma"/>
          <w:color w:val="202124"/>
          <w:sz w:val="20"/>
          <w:szCs w:val="20"/>
          <w:shd w:val="clear" w:color="auto" w:fill="FFFFFF"/>
        </w:rPr>
        <w:t>rimarily </w:t>
      </w:r>
      <w:r w:rsidR="003E6C7A" w:rsidRPr="003E6C7A">
        <w:rPr>
          <w:rFonts w:ascii="Tahoma" w:hAnsi="Tahoma" w:cs="Tahoma"/>
          <w:bCs/>
          <w:color w:val="202124"/>
          <w:sz w:val="20"/>
          <w:szCs w:val="20"/>
          <w:shd w:val="clear" w:color="auto" w:fill="FFFFFF"/>
        </w:rPr>
        <w:t>responsible</w:t>
      </w:r>
      <w:r w:rsidR="003E6C7A" w:rsidRPr="003E6C7A">
        <w:rPr>
          <w:rFonts w:ascii="Tahoma" w:hAnsi="Tahoma" w:cs="Tahoma"/>
          <w:color w:val="202124"/>
          <w:sz w:val="20"/>
          <w:szCs w:val="20"/>
          <w:shd w:val="clear" w:color="auto" w:fill="FFFFFF"/>
        </w:rPr>
        <w:t> for ensuring </w:t>
      </w:r>
      <w:r w:rsidR="003E6C7A" w:rsidRPr="003E6C7A">
        <w:rPr>
          <w:rFonts w:ascii="Tahoma" w:hAnsi="Tahoma" w:cs="Tahoma"/>
          <w:bCs/>
          <w:color w:val="202124"/>
          <w:sz w:val="20"/>
          <w:szCs w:val="20"/>
          <w:shd w:val="clear" w:color="auto" w:fill="FFFFFF"/>
        </w:rPr>
        <w:t>kitchen</w:t>
      </w:r>
      <w:r w:rsidR="003E6C7A" w:rsidRPr="003E6C7A">
        <w:rPr>
          <w:rFonts w:ascii="Tahoma" w:hAnsi="Tahoma" w:cs="Tahoma"/>
          <w:color w:val="202124"/>
          <w:sz w:val="20"/>
          <w:szCs w:val="20"/>
          <w:shd w:val="clear" w:color="auto" w:fill="FFFFFF"/>
        </w:rPr>
        <w:t> cleanliness, basic food preparation, and maintaining </w:t>
      </w:r>
      <w:r w:rsidR="003E6C7A" w:rsidRPr="003E6C7A">
        <w:rPr>
          <w:rFonts w:ascii="Tahoma" w:hAnsi="Tahoma" w:cs="Tahoma"/>
          <w:bCs/>
          <w:color w:val="202124"/>
          <w:sz w:val="20"/>
          <w:szCs w:val="20"/>
          <w:shd w:val="clear" w:color="auto" w:fill="FFFFFF"/>
        </w:rPr>
        <w:t>kitchen</w:t>
      </w:r>
      <w:r w:rsidR="003E6C7A" w:rsidRPr="003E6C7A">
        <w:rPr>
          <w:rFonts w:ascii="Tahoma" w:hAnsi="Tahoma" w:cs="Tahoma"/>
          <w:color w:val="202124"/>
          <w:sz w:val="20"/>
          <w:szCs w:val="20"/>
          <w:shd w:val="clear" w:color="auto" w:fill="FFFFFF"/>
        </w:rPr>
        <w:t xml:space="preserve"> organisation within the Hospital.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B3D8F" w:rsidRPr="00B32EEA" w14:paraId="0BACBD27" w14:textId="77777777" w:rsidTr="005B3D8F">
        <w:tc>
          <w:tcPr>
            <w:tcW w:w="9016" w:type="dxa"/>
            <w:shd w:val="clear" w:color="auto" w:fill="80A8B6"/>
          </w:tcPr>
          <w:p w14:paraId="43B180F3" w14:textId="77777777" w:rsidR="005B3D8F" w:rsidRPr="00B32EEA" w:rsidRDefault="005B3D8F" w:rsidP="005B3D8F">
            <w:pPr>
              <w:pStyle w:val="NormalWeb"/>
              <w:spacing w:before="0" w:beforeAutospacing="0" w:after="0" w:afterAutospacing="0"/>
              <w:textAlignment w:val="baseline"/>
              <w:rPr>
                <w:rFonts w:ascii="Tahoma" w:eastAsiaTheme="majorEastAsia" w:hAnsi="Tahoma" w:cs="Tahoma"/>
                <w:b/>
                <w:bCs/>
                <w:color w:val="FFFFFF" w:themeColor="background1"/>
                <w:sz w:val="20"/>
                <w:szCs w:val="20"/>
                <w:bdr w:val="none" w:sz="0" w:space="0" w:color="auto" w:frame="1"/>
              </w:rPr>
            </w:pPr>
            <w:r w:rsidRPr="00B32EEA">
              <w:rPr>
                <w:rFonts w:ascii="Tahoma" w:eastAsiaTheme="majorEastAsia" w:hAnsi="Tahoma" w:cs="Tahoma"/>
                <w:b/>
                <w:bCs/>
                <w:color w:val="FFFFFF" w:themeColor="background1"/>
                <w:sz w:val="20"/>
                <w:szCs w:val="20"/>
                <w:bdr w:val="none" w:sz="0" w:space="0" w:color="auto" w:frame="1"/>
              </w:rPr>
              <w:t>Position in organisation</w:t>
            </w:r>
          </w:p>
        </w:tc>
      </w:tr>
    </w:tbl>
    <w:p w14:paraId="3481D561" w14:textId="77777777" w:rsidR="00BF5F4E" w:rsidRPr="00B32EEA" w:rsidRDefault="00BF5F4E" w:rsidP="00BF5F4E">
      <w:pPr>
        <w:pStyle w:val="NoSpacing"/>
        <w:ind w:left="720"/>
        <w:rPr>
          <w:rFonts w:ascii="Tahoma" w:hAnsi="Tahoma" w:cs="Tahoma"/>
          <w:sz w:val="20"/>
          <w:szCs w:val="20"/>
        </w:rPr>
      </w:pPr>
    </w:p>
    <w:p w14:paraId="654B7E85" w14:textId="4092E574" w:rsidR="003243F5" w:rsidRDefault="009B03CD" w:rsidP="003E6C7A">
      <w:pPr>
        <w:pStyle w:val="NoSpacing"/>
        <w:numPr>
          <w:ilvl w:val="0"/>
          <w:numId w:val="5"/>
        </w:numPr>
        <w:rPr>
          <w:rFonts w:ascii="Tahoma" w:hAnsi="Tahoma" w:cs="Tahoma"/>
          <w:sz w:val="20"/>
          <w:szCs w:val="20"/>
        </w:rPr>
      </w:pPr>
      <w:r w:rsidRPr="003E6C7A">
        <w:rPr>
          <w:rFonts w:ascii="Tahoma" w:hAnsi="Tahoma" w:cs="Tahoma"/>
          <w:sz w:val="20"/>
          <w:szCs w:val="20"/>
        </w:rPr>
        <w:t xml:space="preserve">Reports to the </w:t>
      </w:r>
      <w:r w:rsidR="003E6C7A" w:rsidRPr="003E6C7A">
        <w:rPr>
          <w:rFonts w:ascii="Tahoma" w:hAnsi="Tahoma" w:cs="Tahoma"/>
          <w:sz w:val="20"/>
          <w:szCs w:val="20"/>
        </w:rPr>
        <w:t>Head Chef</w:t>
      </w:r>
    </w:p>
    <w:p w14:paraId="7A6586C0" w14:textId="02377020" w:rsidR="00711A33" w:rsidRPr="00711A33" w:rsidRDefault="00711A33" w:rsidP="00711A33">
      <w:pPr>
        <w:pStyle w:val="ListParagraph"/>
        <w:numPr>
          <w:ilvl w:val="0"/>
          <w:numId w:val="5"/>
        </w:numPr>
        <w:spacing w:line="240" w:lineRule="auto"/>
        <w:jc w:val="both"/>
        <w:rPr>
          <w:rFonts w:ascii="Tahoma" w:hAnsi="Tahoma" w:cs="Tahoma"/>
          <w:sz w:val="20"/>
          <w:szCs w:val="20"/>
        </w:rPr>
      </w:pPr>
      <w:r>
        <w:rPr>
          <w:rFonts w:ascii="Tahoma" w:hAnsi="Tahoma" w:cs="Tahoma"/>
          <w:sz w:val="20"/>
          <w:szCs w:val="20"/>
        </w:rPr>
        <w:t>Liaison with all departments</w:t>
      </w:r>
    </w:p>
    <w:p w14:paraId="46A81071" w14:textId="77777777" w:rsidR="00BF5F4E" w:rsidRPr="00B32EEA" w:rsidRDefault="00BF5F4E" w:rsidP="00BF5F4E">
      <w:pPr>
        <w:pStyle w:val="NoSpacing"/>
        <w:ind w:left="720"/>
        <w:jc w:val="both"/>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243F5" w:rsidRPr="00B32EEA" w14:paraId="32BDD7CF" w14:textId="77777777" w:rsidTr="004A3A38">
        <w:tc>
          <w:tcPr>
            <w:tcW w:w="9016" w:type="dxa"/>
            <w:shd w:val="clear" w:color="auto" w:fill="80A8B6"/>
          </w:tcPr>
          <w:p w14:paraId="24858EA3" w14:textId="4DC52345" w:rsidR="003243F5" w:rsidRPr="00B32EEA" w:rsidRDefault="003243F5" w:rsidP="004A3A38">
            <w:pPr>
              <w:keepNext/>
              <w:keepLines/>
              <w:rPr>
                <w:rFonts w:ascii="Tahoma" w:hAnsi="Tahoma" w:cs="Tahoma"/>
                <w:b/>
                <w:color w:val="FFFFFF" w:themeColor="background1"/>
                <w:sz w:val="20"/>
                <w:szCs w:val="20"/>
              </w:rPr>
            </w:pPr>
            <w:r w:rsidRPr="00B32EEA">
              <w:rPr>
                <w:rFonts w:ascii="Tahoma" w:hAnsi="Tahoma" w:cs="Tahoma"/>
                <w:b/>
                <w:color w:val="FFFFFF" w:themeColor="background1"/>
                <w:sz w:val="20"/>
                <w:szCs w:val="20"/>
              </w:rPr>
              <w:t>Key tasks/Scope of the role</w:t>
            </w:r>
          </w:p>
        </w:tc>
      </w:tr>
    </w:tbl>
    <w:p w14:paraId="6C743610" w14:textId="77777777" w:rsidR="003243F5" w:rsidRPr="00B32EEA" w:rsidRDefault="003243F5" w:rsidP="003243F5">
      <w:pPr>
        <w:pStyle w:val="BodyText"/>
        <w:rPr>
          <w:rFonts w:ascii="Tahoma" w:hAnsi="Tahoma" w:cs="Tahoma"/>
          <w:i w:val="0"/>
        </w:rPr>
      </w:pPr>
    </w:p>
    <w:p w14:paraId="2D6809ED" w14:textId="77777777" w:rsidR="00872A0F" w:rsidRPr="00B32EEA" w:rsidRDefault="00872A0F" w:rsidP="00872A0F">
      <w:pPr>
        <w:pStyle w:val="NoSpacing"/>
        <w:numPr>
          <w:ilvl w:val="0"/>
          <w:numId w:val="14"/>
        </w:numPr>
        <w:rPr>
          <w:rFonts w:ascii="Tahoma" w:hAnsi="Tahoma" w:cs="Tahoma"/>
          <w:sz w:val="20"/>
          <w:szCs w:val="20"/>
        </w:rPr>
      </w:pPr>
      <w:r w:rsidRPr="00B32EEA">
        <w:rPr>
          <w:rFonts w:ascii="Tahoma" w:hAnsi="Tahoma" w:cs="Tahoma"/>
          <w:sz w:val="20"/>
          <w:szCs w:val="20"/>
        </w:rPr>
        <w:t>Main Duties</w:t>
      </w:r>
    </w:p>
    <w:p w14:paraId="1FE18170" w14:textId="77777777" w:rsidR="00872A0F" w:rsidRPr="00B32EEA" w:rsidRDefault="00872A0F" w:rsidP="00872A0F">
      <w:pPr>
        <w:pStyle w:val="NoSpacing"/>
        <w:numPr>
          <w:ilvl w:val="0"/>
          <w:numId w:val="14"/>
        </w:numPr>
        <w:rPr>
          <w:rFonts w:ascii="Tahoma" w:hAnsi="Tahoma" w:cs="Tahoma"/>
          <w:sz w:val="20"/>
          <w:szCs w:val="20"/>
        </w:rPr>
      </w:pPr>
      <w:r w:rsidRPr="00B32EEA">
        <w:rPr>
          <w:rFonts w:ascii="Tahoma" w:hAnsi="Tahoma" w:cs="Tahoma"/>
          <w:sz w:val="20"/>
          <w:szCs w:val="20"/>
        </w:rPr>
        <w:t>Training &amp; Development</w:t>
      </w:r>
    </w:p>
    <w:p w14:paraId="292F5EEF" w14:textId="77777777" w:rsidR="00872A0F" w:rsidRPr="00B32EEA" w:rsidRDefault="00872A0F" w:rsidP="00872A0F">
      <w:pPr>
        <w:pStyle w:val="NoSpacing"/>
        <w:numPr>
          <w:ilvl w:val="0"/>
          <w:numId w:val="14"/>
        </w:numPr>
        <w:rPr>
          <w:rFonts w:ascii="Tahoma" w:hAnsi="Tahoma" w:cs="Tahoma"/>
          <w:sz w:val="20"/>
          <w:szCs w:val="20"/>
        </w:rPr>
      </w:pPr>
      <w:r w:rsidRPr="00B32EEA">
        <w:rPr>
          <w:rFonts w:ascii="Tahoma" w:hAnsi="Tahoma" w:cs="Tahoma"/>
          <w:sz w:val="20"/>
          <w:szCs w:val="20"/>
        </w:rPr>
        <w:t>Health &amp; Safety</w:t>
      </w:r>
    </w:p>
    <w:p w14:paraId="1959C7F9" w14:textId="77777777" w:rsidR="00872A0F" w:rsidRPr="00B32EEA" w:rsidRDefault="00872A0F" w:rsidP="00872A0F">
      <w:pPr>
        <w:pStyle w:val="NoSpacing"/>
        <w:numPr>
          <w:ilvl w:val="0"/>
          <w:numId w:val="14"/>
        </w:numPr>
        <w:rPr>
          <w:rFonts w:ascii="Tahoma" w:hAnsi="Tahoma" w:cs="Tahoma"/>
          <w:sz w:val="20"/>
          <w:szCs w:val="20"/>
        </w:rPr>
      </w:pPr>
      <w:r w:rsidRPr="00B32EEA">
        <w:rPr>
          <w:rFonts w:ascii="Tahoma" w:hAnsi="Tahoma" w:cs="Tahoma"/>
          <w:sz w:val="20"/>
          <w:szCs w:val="20"/>
        </w:rPr>
        <w:t>Other</w:t>
      </w:r>
    </w:p>
    <w:p w14:paraId="4A1DD22F" w14:textId="77777777" w:rsidR="00753F6A" w:rsidRPr="00B32EEA" w:rsidRDefault="00753F6A" w:rsidP="003243F5">
      <w:pPr>
        <w:spacing w:after="0"/>
        <w:jc w:val="both"/>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B3D8F" w:rsidRPr="00B32EEA" w14:paraId="48C6D7E7" w14:textId="77777777" w:rsidTr="005B3D8F">
        <w:tc>
          <w:tcPr>
            <w:tcW w:w="9016" w:type="dxa"/>
            <w:shd w:val="clear" w:color="auto" w:fill="80A8B6"/>
          </w:tcPr>
          <w:p w14:paraId="75152F5C" w14:textId="77777777" w:rsidR="005B3D8F" w:rsidRPr="00B32EEA" w:rsidRDefault="005B3D8F" w:rsidP="00F85D06">
            <w:pPr>
              <w:keepNext/>
              <w:keepLines/>
              <w:rPr>
                <w:rFonts w:ascii="Tahoma" w:hAnsi="Tahoma" w:cs="Tahoma"/>
                <w:b/>
                <w:color w:val="FFFFFF" w:themeColor="background1"/>
                <w:sz w:val="20"/>
                <w:szCs w:val="20"/>
              </w:rPr>
            </w:pPr>
            <w:bookmarkStart w:id="1" w:name="_Hlk49863798"/>
            <w:r w:rsidRPr="00B32EEA">
              <w:rPr>
                <w:rFonts w:ascii="Tahoma" w:hAnsi="Tahoma" w:cs="Tahoma"/>
                <w:b/>
                <w:color w:val="FFFFFF" w:themeColor="background1"/>
                <w:sz w:val="20"/>
                <w:szCs w:val="20"/>
              </w:rPr>
              <w:t>Duties and responsibilities</w:t>
            </w:r>
          </w:p>
        </w:tc>
      </w:tr>
      <w:bookmarkEnd w:id="1"/>
    </w:tbl>
    <w:p w14:paraId="0F559FF3" w14:textId="77777777" w:rsidR="00F85D06" w:rsidRPr="00B32EEA" w:rsidRDefault="00F85D06" w:rsidP="00F85D06">
      <w:pPr>
        <w:keepNext/>
        <w:keepLines/>
        <w:spacing w:after="0"/>
        <w:rPr>
          <w:rFonts w:ascii="Tahoma" w:hAnsi="Tahoma" w:cs="Tahoma"/>
          <w:b/>
          <w:sz w:val="20"/>
          <w:szCs w:val="20"/>
        </w:rPr>
      </w:pPr>
    </w:p>
    <w:p w14:paraId="463BE582" w14:textId="1507A26E" w:rsidR="00872A0F" w:rsidRPr="00A91F2E" w:rsidRDefault="00872A0F" w:rsidP="00872A0F">
      <w:pPr>
        <w:pStyle w:val="ListParagraph"/>
        <w:keepNext/>
        <w:keepLines/>
        <w:numPr>
          <w:ilvl w:val="0"/>
          <w:numId w:val="15"/>
        </w:numPr>
        <w:rPr>
          <w:rFonts w:ascii="Tahoma" w:hAnsi="Tahoma" w:cs="Tahoma"/>
          <w:b/>
          <w:sz w:val="20"/>
          <w:szCs w:val="20"/>
        </w:rPr>
      </w:pPr>
      <w:r w:rsidRPr="00A91F2E">
        <w:rPr>
          <w:rFonts w:ascii="Tahoma" w:hAnsi="Tahoma" w:cs="Tahoma"/>
          <w:b/>
          <w:sz w:val="20"/>
          <w:szCs w:val="20"/>
        </w:rPr>
        <w:t>Main Duties</w:t>
      </w:r>
    </w:p>
    <w:p w14:paraId="5AE73151" w14:textId="77777777" w:rsidR="00735B9C" w:rsidRPr="00A91F2E" w:rsidRDefault="00735B9C" w:rsidP="00735B9C">
      <w:pPr>
        <w:pStyle w:val="ListParagraph"/>
        <w:numPr>
          <w:ilvl w:val="1"/>
          <w:numId w:val="33"/>
        </w:numPr>
        <w:shd w:val="clear" w:color="auto" w:fill="FFFFFF"/>
        <w:spacing w:before="100" w:beforeAutospacing="1" w:after="100" w:afterAutospacing="1" w:line="240" w:lineRule="auto"/>
        <w:rPr>
          <w:rFonts w:ascii="Tahoma" w:hAnsi="Tahoma" w:cs="Tahoma"/>
          <w:sz w:val="20"/>
          <w:szCs w:val="20"/>
        </w:rPr>
      </w:pPr>
      <w:r w:rsidRPr="00A91F2E">
        <w:rPr>
          <w:rFonts w:ascii="Tahoma" w:hAnsi="Tahoma" w:cs="Tahoma"/>
          <w:sz w:val="20"/>
          <w:szCs w:val="20"/>
        </w:rPr>
        <w:t>ensure basic cleaning jobs are carried out as quickly as possible</w:t>
      </w:r>
    </w:p>
    <w:p w14:paraId="36E36D50" w14:textId="77777777" w:rsidR="00735B9C" w:rsidRPr="00A91F2E" w:rsidRDefault="00735B9C" w:rsidP="00735B9C">
      <w:pPr>
        <w:pStyle w:val="ListParagraph"/>
        <w:numPr>
          <w:ilvl w:val="1"/>
          <w:numId w:val="33"/>
        </w:numPr>
        <w:shd w:val="clear" w:color="auto" w:fill="FFFFFF"/>
        <w:spacing w:before="100" w:beforeAutospacing="1" w:after="100" w:afterAutospacing="1" w:line="240" w:lineRule="auto"/>
        <w:rPr>
          <w:rFonts w:ascii="Tahoma" w:hAnsi="Tahoma" w:cs="Tahoma"/>
          <w:sz w:val="20"/>
          <w:szCs w:val="20"/>
        </w:rPr>
      </w:pPr>
      <w:r w:rsidRPr="00A91F2E">
        <w:rPr>
          <w:rFonts w:ascii="Tahoma" w:eastAsia="Times New Roman" w:hAnsi="Tahoma" w:cs="Tahoma"/>
          <w:sz w:val="20"/>
          <w:szCs w:val="20"/>
          <w:lang w:eastAsia="en-GB"/>
        </w:rPr>
        <w:t>Collect and wash up pots and pans.</w:t>
      </w:r>
    </w:p>
    <w:p w14:paraId="559C46A1" w14:textId="77777777" w:rsidR="00735B9C" w:rsidRPr="007C2D31" w:rsidRDefault="00735B9C" w:rsidP="00735B9C">
      <w:pPr>
        <w:pStyle w:val="ListParagraph"/>
        <w:numPr>
          <w:ilvl w:val="1"/>
          <w:numId w:val="33"/>
        </w:numPr>
        <w:shd w:val="clear" w:color="auto" w:fill="FFFFFF"/>
        <w:spacing w:before="100" w:beforeAutospacing="1" w:after="100" w:afterAutospacing="1" w:line="240" w:lineRule="auto"/>
        <w:rPr>
          <w:rFonts w:ascii="Tahoma" w:hAnsi="Tahoma" w:cs="Tahoma"/>
          <w:sz w:val="20"/>
          <w:szCs w:val="20"/>
        </w:rPr>
      </w:pPr>
      <w:r w:rsidRPr="00A91F2E">
        <w:rPr>
          <w:rFonts w:ascii="Tahoma" w:eastAsia="Times New Roman" w:hAnsi="Tahoma" w:cs="Tahoma"/>
          <w:sz w:val="20"/>
          <w:szCs w:val="20"/>
          <w:lang w:eastAsia="en-GB"/>
        </w:rPr>
        <w:t>Clean</w:t>
      </w:r>
      <w:r w:rsidRPr="007C2D31">
        <w:rPr>
          <w:rFonts w:ascii="Tahoma" w:eastAsia="Times New Roman" w:hAnsi="Tahoma" w:cs="Tahoma"/>
          <w:sz w:val="20"/>
          <w:szCs w:val="20"/>
          <w:lang w:eastAsia="en-GB"/>
        </w:rPr>
        <w:t xml:space="preserve"> food preparation areas and equipment, in addition to crockery and cutlery.</w:t>
      </w:r>
    </w:p>
    <w:p w14:paraId="34B81B9B" w14:textId="77777777" w:rsidR="00735B9C" w:rsidRPr="007C2D31" w:rsidRDefault="00735B9C" w:rsidP="00735B9C">
      <w:pPr>
        <w:pStyle w:val="ListParagraph"/>
        <w:numPr>
          <w:ilvl w:val="1"/>
          <w:numId w:val="33"/>
        </w:numPr>
        <w:shd w:val="clear" w:color="auto" w:fill="FFFFFF"/>
        <w:spacing w:before="100" w:beforeAutospacing="1" w:after="100" w:afterAutospacing="1" w:line="240" w:lineRule="auto"/>
        <w:rPr>
          <w:rFonts w:ascii="Tahoma" w:hAnsi="Tahoma" w:cs="Tahoma"/>
          <w:sz w:val="20"/>
          <w:szCs w:val="20"/>
        </w:rPr>
      </w:pPr>
      <w:r w:rsidRPr="007C2D31">
        <w:rPr>
          <w:rFonts w:ascii="Tahoma" w:eastAsia="Times New Roman" w:hAnsi="Tahoma" w:cs="Tahoma"/>
          <w:sz w:val="20"/>
          <w:szCs w:val="20"/>
          <w:lang w:eastAsia="en-GB"/>
        </w:rPr>
        <w:t>Unload food and equipment deliveries.</w:t>
      </w:r>
    </w:p>
    <w:p w14:paraId="1AFFD497" w14:textId="2CF7AD17" w:rsidR="00735B9C" w:rsidRPr="007C2D31" w:rsidRDefault="00735B9C" w:rsidP="00735B9C">
      <w:pPr>
        <w:pStyle w:val="ListParagraph"/>
        <w:numPr>
          <w:ilvl w:val="1"/>
          <w:numId w:val="33"/>
        </w:numPr>
        <w:shd w:val="clear" w:color="auto" w:fill="FFFFFF"/>
        <w:spacing w:before="100" w:beforeAutospacing="1" w:after="100" w:afterAutospacing="1" w:line="240" w:lineRule="auto"/>
        <w:rPr>
          <w:rFonts w:ascii="Tahoma" w:hAnsi="Tahoma" w:cs="Tahoma"/>
          <w:sz w:val="20"/>
          <w:szCs w:val="20"/>
        </w:rPr>
      </w:pPr>
      <w:r w:rsidRPr="007C2D31">
        <w:rPr>
          <w:rFonts w:ascii="Tahoma" w:eastAsia="Times New Roman" w:hAnsi="Tahoma" w:cs="Tahoma"/>
          <w:sz w:val="20"/>
          <w:szCs w:val="20"/>
          <w:lang w:eastAsia="en-GB"/>
        </w:rPr>
        <w:t>Keep work surfaces, walls and floors clean and sanitised.</w:t>
      </w:r>
    </w:p>
    <w:p w14:paraId="43AF522A" w14:textId="61977185" w:rsidR="00735B9C" w:rsidRPr="007C2D31" w:rsidRDefault="00735B9C" w:rsidP="00735B9C">
      <w:pPr>
        <w:pStyle w:val="ListParagraph"/>
        <w:numPr>
          <w:ilvl w:val="1"/>
          <w:numId w:val="33"/>
        </w:numPr>
        <w:shd w:val="clear" w:color="auto" w:fill="FFFFFF"/>
        <w:spacing w:before="100" w:beforeAutospacing="1" w:after="100" w:afterAutospacing="1" w:line="240" w:lineRule="auto"/>
        <w:rPr>
          <w:rFonts w:ascii="Tahoma" w:hAnsi="Tahoma" w:cs="Tahoma"/>
          <w:sz w:val="20"/>
          <w:szCs w:val="20"/>
        </w:rPr>
      </w:pPr>
      <w:r w:rsidRPr="007C2D31">
        <w:rPr>
          <w:rFonts w:ascii="Tahoma" w:eastAsia="Times New Roman" w:hAnsi="Tahoma" w:cs="Tahoma"/>
          <w:sz w:val="20"/>
          <w:szCs w:val="20"/>
          <w:lang w:eastAsia="en-GB"/>
        </w:rPr>
        <w:lastRenderedPageBreak/>
        <w:t>Keep the storeroom organised.</w:t>
      </w:r>
    </w:p>
    <w:p w14:paraId="09EAEE73" w14:textId="1C118E59" w:rsidR="00735B9C" w:rsidRPr="007C2D31" w:rsidRDefault="007C2D31" w:rsidP="00735B9C">
      <w:pPr>
        <w:pStyle w:val="ListParagraph"/>
        <w:numPr>
          <w:ilvl w:val="1"/>
          <w:numId w:val="33"/>
        </w:numPr>
        <w:shd w:val="clear" w:color="auto" w:fill="FFFFFF"/>
        <w:spacing w:before="100" w:beforeAutospacing="1" w:after="100" w:afterAutospacing="1" w:line="240" w:lineRule="auto"/>
        <w:rPr>
          <w:rFonts w:ascii="Tahoma" w:hAnsi="Tahoma" w:cs="Tahoma"/>
          <w:sz w:val="20"/>
          <w:szCs w:val="20"/>
        </w:rPr>
      </w:pPr>
      <w:r w:rsidRPr="007C2D31">
        <w:rPr>
          <w:rFonts w:ascii="Tahoma" w:hAnsi="Tahoma" w:cs="Tahoma"/>
          <w:sz w:val="20"/>
          <w:szCs w:val="20"/>
          <w:shd w:val="clear" w:color="auto" w:fill="FFFFFF"/>
        </w:rPr>
        <w:t>E</w:t>
      </w:r>
      <w:r w:rsidR="00735B9C" w:rsidRPr="007C2D31">
        <w:rPr>
          <w:rFonts w:ascii="Tahoma" w:hAnsi="Tahoma" w:cs="Tahoma"/>
          <w:sz w:val="20"/>
          <w:szCs w:val="20"/>
          <w:shd w:val="clear" w:color="auto" w:fill="FFFFFF"/>
        </w:rPr>
        <w:t>mpty all trash bins and ensure that all waste is disposed of promptly.</w:t>
      </w:r>
    </w:p>
    <w:p w14:paraId="688EBF0D" w14:textId="1C72231B" w:rsidR="007C2D31" w:rsidRPr="007C2D31" w:rsidRDefault="007C2D31" w:rsidP="00735B9C">
      <w:pPr>
        <w:pStyle w:val="ListParagraph"/>
        <w:numPr>
          <w:ilvl w:val="1"/>
          <w:numId w:val="33"/>
        </w:numPr>
        <w:shd w:val="clear" w:color="auto" w:fill="FFFFFF"/>
        <w:spacing w:before="100" w:beforeAutospacing="1" w:after="100" w:afterAutospacing="1" w:line="240" w:lineRule="auto"/>
        <w:rPr>
          <w:rFonts w:ascii="Tahoma" w:hAnsi="Tahoma" w:cs="Tahoma"/>
          <w:sz w:val="20"/>
          <w:szCs w:val="20"/>
        </w:rPr>
      </w:pPr>
      <w:r w:rsidRPr="007C2D31">
        <w:rPr>
          <w:rFonts w:ascii="Tahoma" w:hAnsi="Tahoma" w:cs="Tahoma"/>
          <w:sz w:val="20"/>
          <w:szCs w:val="20"/>
          <w:shd w:val="clear" w:color="auto" w:fill="FFFFFF"/>
        </w:rPr>
        <w:t>Help with routine food prep tasks (such as peeling and chopping vegetables) when needed</w:t>
      </w:r>
    </w:p>
    <w:p w14:paraId="6219D487" w14:textId="4842A6C0" w:rsidR="00872A0F" w:rsidRPr="007C2D31" w:rsidRDefault="007C2D31" w:rsidP="007C2D31">
      <w:pPr>
        <w:pStyle w:val="ListParagraph"/>
        <w:numPr>
          <w:ilvl w:val="1"/>
          <w:numId w:val="33"/>
        </w:numPr>
        <w:shd w:val="clear" w:color="auto" w:fill="FFFFFF"/>
        <w:spacing w:before="100" w:beforeAutospacing="1" w:after="100" w:afterAutospacing="1" w:line="240" w:lineRule="auto"/>
        <w:rPr>
          <w:rFonts w:ascii="Tahoma" w:hAnsi="Tahoma" w:cs="Tahoma"/>
          <w:sz w:val="20"/>
          <w:szCs w:val="20"/>
        </w:rPr>
      </w:pPr>
      <w:r w:rsidRPr="007C2D31">
        <w:rPr>
          <w:rFonts w:ascii="Tahoma" w:hAnsi="Tahoma" w:cs="Tahoma"/>
          <w:sz w:val="20"/>
          <w:szCs w:val="20"/>
          <w:shd w:val="clear" w:color="auto" w:fill="FFFFFF"/>
        </w:rPr>
        <w:t>Sweep and mop floors at the beginning and ending of shifts</w:t>
      </w:r>
    </w:p>
    <w:p w14:paraId="13FB2FD0" w14:textId="77777777" w:rsidR="00872A0F" w:rsidRPr="00B32EEA" w:rsidRDefault="00872A0F" w:rsidP="00872A0F">
      <w:pPr>
        <w:spacing w:after="0" w:line="240" w:lineRule="auto"/>
        <w:rPr>
          <w:rFonts w:ascii="Tahoma" w:hAnsi="Tahoma" w:cs="Tahoma"/>
          <w:b/>
          <w:sz w:val="20"/>
          <w:szCs w:val="20"/>
        </w:rPr>
      </w:pPr>
    </w:p>
    <w:p w14:paraId="327DA701" w14:textId="11BB4139" w:rsidR="00872A0F" w:rsidRPr="00B32EEA" w:rsidRDefault="00A91F2E" w:rsidP="00872A0F">
      <w:pPr>
        <w:widowControl w:val="0"/>
        <w:spacing w:after="0" w:line="240" w:lineRule="auto"/>
        <w:ind w:left="720" w:hanging="720"/>
        <w:jc w:val="both"/>
        <w:rPr>
          <w:rFonts w:ascii="Tahoma" w:eastAsia="Times New Roman" w:hAnsi="Tahoma" w:cs="Tahoma"/>
          <w:b/>
          <w:sz w:val="20"/>
          <w:szCs w:val="20"/>
        </w:rPr>
      </w:pPr>
      <w:r>
        <w:rPr>
          <w:rFonts w:ascii="Tahoma" w:eastAsia="Times New Roman" w:hAnsi="Tahoma" w:cs="Tahoma"/>
          <w:b/>
          <w:sz w:val="20"/>
          <w:szCs w:val="20"/>
        </w:rPr>
        <w:t>2</w:t>
      </w:r>
      <w:r w:rsidR="00872A0F" w:rsidRPr="00B32EEA">
        <w:rPr>
          <w:rFonts w:ascii="Tahoma" w:eastAsia="Times New Roman" w:hAnsi="Tahoma" w:cs="Tahoma"/>
          <w:b/>
          <w:sz w:val="20"/>
          <w:szCs w:val="20"/>
        </w:rPr>
        <w:t>.</w:t>
      </w:r>
      <w:r w:rsidR="00872A0F" w:rsidRPr="00B32EEA">
        <w:rPr>
          <w:rFonts w:ascii="Tahoma" w:eastAsia="Times New Roman" w:hAnsi="Tahoma" w:cs="Tahoma"/>
          <w:b/>
          <w:sz w:val="20"/>
          <w:szCs w:val="20"/>
        </w:rPr>
        <w:tab/>
        <w:t>Training and Development</w:t>
      </w:r>
    </w:p>
    <w:p w14:paraId="197CA882" w14:textId="77777777" w:rsidR="00872A0F" w:rsidRPr="00B32EEA" w:rsidRDefault="00872A0F" w:rsidP="00872A0F">
      <w:pPr>
        <w:widowControl w:val="0"/>
        <w:spacing w:after="0" w:line="240" w:lineRule="auto"/>
        <w:ind w:left="720" w:hanging="720"/>
        <w:jc w:val="both"/>
        <w:rPr>
          <w:rFonts w:ascii="Tahoma" w:eastAsia="Times New Roman" w:hAnsi="Tahoma" w:cs="Tahoma"/>
          <w:sz w:val="20"/>
          <w:szCs w:val="20"/>
        </w:rPr>
      </w:pPr>
    </w:p>
    <w:p w14:paraId="5E594037" w14:textId="42CBCE34" w:rsidR="00872A0F" w:rsidRPr="003E6C7A" w:rsidRDefault="00A91F2E" w:rsidP="00872A0F">
      <w:pPr>
        <w:widowControl w:val="0"/>
        <w:spacing w:after="0" w:line="240" w:lineRule="auto"/>
        <w:ind w:left="720" w:hanging="720"/>
        <w:jc w:val="both"/>
        <w:rPr>
          <w:rFonts w:ascii="Tahoma" w:eastAsia="Times New Roman" w:hAnsi="Tahoma" w:cs="Tahoma"/>
          <w:sz w:val="20"/>
          <w:szCs w:val="20"/>
        </w:rPr>
      </w:pPr>
      <w:r>
        <w:rPr>
          <w:rFonts w:ascii="Tahoma" w:eastAsia="Times New Roman" w:hAnsi="Tahoma" w:cs="Tahoma"/>
          <w:sz w:val="20"/>
          <w:szCs w:val="20"/>
        </w:rPr>
        <w:t>2</w:t>
      </w:r>
      <w:r w:rsidR="00872A0F" w:rsidRPr="003E6C7A">
        <w:rPr>
          <w:rFonts w:ascii="Tahoma" w:eastAsia="Times New Roman" w:hAnsi="Tahoma" w:cs="Tahoma"/>
          <w:sz w:val="20"/>
          <w:szCs w:val="20"/>
        </w:rPr>
        <w:t>.1</w:t>
      </w:r>
      <w:r w:rsidR="00872A0F" w:rsidRPr="003E6C7A">
        <w:rPr>
          <w:rFonts w:ascii="Tahoma" w:eastAsia="Times New Roman" w:hAnsi="Tahoma" w:cs="Tahoma"/>
          <w:sz w:val="20"/>
          <w:szCs w:val="20"/>
        </w:rPr>
        <w:tab/>
        <w:t>Responsibility for ensuring completion of mandatory training, including e-learning and breakaway training</w:t>
      </w:r>
      <w:r w:rsidR="00872A0F" w:rsidRPr="003E6C7A">
        <w:rPr>
          <w:rFonts w:ascii="Tahoma" w:hAnsi="Tahoma" w:cs="Tahoma"/>
          <w:sz w:val="20"/>
          <w:szCs w:val="20"/>
        </w:rPr>
        <w:t xml:space="preserve"> </w:t>
      </w:r>
      <w:r w:rsidR="00872A0F" w:rsidRPr="003E6C7A">
        <w:rPr>
          <w:rFonts w:ascii="Tahoma" w:eastAsia="Times New Roman" w:hAnsi="Tahoma" w:cs="Tahoma"/>
          <w:sz w:val="20"/>
          <w:szCs w:val="20"/>
        </w:rPr>
        <w:t>offered by Nightingale Hospital.</w:t>
      </w:r>
    </w:p>
    <w:p w14:paraId="210178A4" w14:textId="1D4647AB" w:rsidR="00872A0F" w:rsidRPr="003E6C7A" w:rsidRDefault="00A91F2E" w:rsidP="00872A0F">
      <w:pPr>
        <w:widowControl w:val="0"/>
        <w:spacing w:after="0" w:line="240" w:lineRule="auto"/>
        <w:jc w:val="both"/>
        <w:rPr>
          <w:rFonts w:ascii="Tahoma" w:eastAsia="Times New Roman" w:hAnsi="Tahoma" w:cs="Tahoma"/>
          <w:sz w:val="20"/>
          <w:szCs w:val="20"/>
        </w:rPr>
      </w:pPr>
      <w:r>
        <w:rPr>
          <w:rFonts w:ascii="Tahoma" w:eastAsia="Times New Roman" w:hAnsi="Tahoma" w:cs="Tahoma"/>
          <w:sz w:val="20"/>
          <w:szCs w:val="20"/>
        </w:rPr>
        <w:t>2</w:t>
      </w:r>
      <w:r w:rsidR="00872A0F" w:rsidRPr="003E6C7A">
        <w:rPr>
          <w:rFonts w:ascii="Tahoma" w:eastAsia="Times New Roman" w:hAnsi="Tahoma" w:cs="Tahoma"/>
          <w:sz w:val="20"/>
          <w:szCs w:val="20"/>
        </w:rPr>
        <w:t xml:space="preserve">.2 </w:t>
      </w:r>
      <w:r w:rsidR="00872A0F" w:rsidRPr="003E6C7A">
        <w:rPr>
          <w:rFonts w:ascii="Tahoma" w:eastAsia="Times New Roman" w:hAnsi="Tahoma" w:cs="Tahoma"/>
          <w:sz w:val="20"/>
          <w:szCs w:val="20"/>
        </w:rPr>
        <w:tab/>
        <w:t xml:space="preserve">Regular performance reviews and annual appraisal with the </w:t>
      </w:r>
      <w:r w:rsidR="003E6C7A">
        <w:rPr>
          <w:rFonts w:ascii="Tahoma" w:eastAsia="Times New Roman" w:hAnsi="Tahoma" w:cs="Tahoma"/>
          <w:sz w:val="20"/>
          <w:szCs w:val="20"/>
        </w:rPr>
        <w:t>Head Chef.</w:t>
      </w:r>
    </w:p>
    <w:p w14:paraId="507DEC51" w14:textId="02256C4C" w:rsidR="00872A0F" w:rsidRPr="003E6C7A" w:rsidRDefault="00A91F2E" w:rsidP="00872A0F">
      <w:pPr>
        <w:widowControl w:val="0"/>
        <w:spacing w:after="0" w:line="240" w:lineRule="auto"/>
        <w:jc w:val="both"/>
        <w:rPr>
          <w:rFonts w:ascii="Tahoma" w:eastAsia="Times New Roman" w:hAnsi="Tahoma" w:cs="Tahoma"/>
          <w:sz w:val="20"/>
          <w:szCs w:val="20"/>
        </w:rPr>
      </w:pPr>
      <w:r>
        <w:rPr>
          <w:rFonts w:ascii="Tahoma" w:eastAsia="Times New Roman" w:hAnsi="Tahoma" w:cs="Tahoma"/>
          <w:sz w:val="20"/>
          <w:szCs w:val="20"/>
        </w:rPr>
        <w:t>2</w:t>
      </w:r>
      <w:r w:rsidR="00872A0F" w:rsidRPr="003E6C7A">
        <w:rPr>
          <w:rFonts w:ascii="Tahoma" w:eastAsia="Times New Roman" w:hAnsi="Tahoma" w:cs="Tahoma"/>
          <w:sz w:val="20"/>
          <w:szCs w:val="20"/>
        </w:rPr>
        <w:t>.3</w:t>
      </w:r>
      <w:r w:rsidR="00872A0F" w:rsidRPr="003E6C7A">
        <w:rPr>
          <w:rFonts w:ascii="Tahoma" w:eastAsia="Times New Roman" w:hAnsi="Tahoma" w:cs="Tahoma"/>
          <w:sz w:val="20"/>
          <w:szCs w:val="20"/>
        </w:rPr>
        <w:tab/>
        <w:t>Identification of any skill deficits which will require some training and support</w:t>
      </w:r>
    </w:p>
    <w:p w14:paraId="09DFB6DF" w14:textId="77777777" w:rsidR="00872A0F" w:rsidRPr="003E6C7A" w:rsidRDefault="00872A0F" w:rsidP="00872A0F">
      <w:pPr>
        <w:widowControl w:val="0"/>
        <w:spacing w:after="0" w:line="240" w:lineRule="auto"/>
        <w:ind w:firstLine="720"/>
        <w:jc w:val="both"/>
        <w:rPr>
          <w:rFonts w:ascii="Tahoma" w:eastAsia="Times New Roman" w:hAnsi="Tahoma" w:cs="Tahoma"/>
          <w:sz w:val="20"/>
          <w:szCs w:val="20"/>
        </w:rPr>
      </w:pPr>
      <w:r w:rsidRPr="003E6C7A">
        <w:rPr>
          <w:rFonts w:ascii="Tahoma" w:eastAsia="Times New Roman" w:hAnsi="Tahoma" w:cs="Tahoma"/>
          <w:sz w:val="20"/>
          <w:szCs w:val="20"/>
        </w:rPr>
        <w:t>Participate in receiving clinical supervision and individual supervision.</w:t>
      </w:r>
    </w:p>
    <w:p w14:paraId="66773B83" w14:textId="6BD0D3B9" w:rsidR="00872A0F" w:rsidRPr="00B32EEA" w:rsidRDefault="00A91F2E" w:rsidP="00872A0F">
      <w:pPr>
        <w:widowControl w:val="0"/>
        <w:spacing w:after="0" w:line="240" w:lineRule="auto"/>
        <w:jc w:val="both"/>
        <w:rPr>
          <w:rFonts w:ascii="Tahoma" w:eastAsia="Times New Roman" w:hAnsi="Tahoma" w:cs="Tahoma"/>
          <w:sz w:val="20"/>
          <w:szCs w:val="20"/>
        </w:rPr>
      </w:pPr>
      <w:r>
        <w:rPr>
          <w:rFonts w:ascii="Tahoma" w:eastAsia="Times New Roman" w:hAnsi="Tahoma" w:cs="Tahoma"/>
          <w:sz w:val="20"/>
          <w:szCs w:val="20"/>
        </w:rPr>
        <w:t>2</w:t>
      </w:r>
      <w:r w:rsidR="00872A0F" w:rsidRPr="003E6C7A">
        <w:rPr>
          <w:rFonts w:ascii="Tahoma" w:eastAsia="Times New Roman" w:hAnsi="Tahoma" w:cs="Tahoma"/>
          <w:sz w:val="20"/>
          <w:szCs w:val="20"/>
        </w:rPr>
        <w:t>.3      Commitment to personal and professional development.</w:t>
      </w:r>
    </w:p>
    <w:p w14:paraId="0732FAC4" w14:textId="77777777" w:rsidR="00872A0F" w:rsidRPr="00B32EEA" w:rsidRDefault="00872A0F" w:rsidP="00872A0F">
      <w:pPr>
        <w:widowControl w:val="0"/>
        <w:spacing w:after="0" w:line="240" w:lineRule="auto"/>
        <w:jc w:val="both"/>
        <w:rPr>
          <w:rFonts w:ascii="Tahoma" w:eastAsia="Times New Roman" w:hAnsi="Tahoma" w:cs="Tahoma"/>
          <w:b/>
          <w:sz w:val="20"/>
          <w:szCs w:val="20"/>
        </w:rPr>
      </w:pPr>
      <w:r w:rsidRPr="00B32EEA">
        <w:rPr>
          <w:rFonts w:ascii="Tahoma" w:eastAsia="Times New Roman" w:hAnsi="Tahoma" w:cs="Tahoma"/>
          <w:sz w:val="20"/>
          <w:szCs w:val="20"/>
        </w:rPr>
        <w:t xml:space="preserve">  </w:t>
      </w:r>
      <w:r w:rsidRPr="00B32EEA">
        <w:rPr>
          <w:rFonts w:ascii="Tahoma" w:eastAsia="Times New Roman" w:hAnsi="Tahoma" w:cs="Tahoma"/>
          <w:b/>
          <w:sz w:val="20"/>
          <w:szCs w:val="20"/>
        </w:rPr>
        <w:tab/>
      </w:r>
      <w:r w:rsidRPr="00B32EEA">
        <w:rPr>
          <w:rFonts w:ascii="Tahoma" w:eastAsia="Times New Roman" w:hAnsi="Tahoma" w:cs="Tahoma"/>
          <w:b/>
          <w:sz w:val="20"/>
          <w:szCs w:val="20"/>
        </w:rPr>
        <w:tab/>
      </w:r>
    </w:p>
    <w:p w14:paraId="49CAF371" w14:textId="41518DF7" w:rsidR="00872A0F" w:rsidRPr="00B32EEA" w:rsidRDefault="00A91F2E" w:rsidP="00872A0F">
      <w:pPr>
        <w:spacing w:after="0"/>
        <w:jc w:val="both"/>
        <w:rPr>
          <w:rFonts w:ascii="Tahoma" w:hAnsi="Tahoma" w:cs="Tahoma"/>
          <w:b/>
          <w:sz w:val="20"/>
          <w:szCs w:val="20"/>
        </w:rPr>
      </w:pPr>
      <w:r>
        <w:rPr>
          <w:rFonts w:ascii="Tahoma" w:hAnsi="Tahoma" w:cs="Tahoma"/>
          <w:b/>
          <w:sz w:val="20"/>
          <w:szCs w:val="20"/>
        </w:rPr>
        <w:t>3</w:t>
      </w:r>
      <w:r w:rsidR="00872A0F" w:rsidRPr="00B32EEA">
        <w:rPr>
          <w:rFonts w:ascii="Tahoma" w:hAnsi="Tahoma" w:cs="Tahoma"/>
          <w:b/>
          <w:sz w:val="20"/>
          <w:szCs w:val="20"/>
        </w:rPr>
        <w:t>.</w:t>
      </w:r>
      <w:r w:rsidR="00872A0F" w:rsidRPr="00B32EEA">
        <w:rPr>
          <w:rFonts w:ascii="Tahoma" w:hAnsi="Tahoma" w:cs="Tahoma"/>
          <w:b/>
          <w:sz w:val="20"/>
          <w:szCs w:val="20"/>
        </w:rPr>
        <w:tab/>
        <w:t>Health and Safety</w:t>
      </w:r>
    </w:p>
    <w:p w14:paraId="09E9FF69" w14:textId="77777777" w:rsidR="00872A0F" w:rsidRPr="00B32EEA" w:rsidRDefault="00872A0F" w:rsidP="00872A0F">
      <w:pPr>
        <w:spacing w:after="0"/>
        <w:jc w:val="both"/>
        <w:rPr>
          <w:rFonts w:ascii="Tahoma" w:hAnsi="Tahoma" w:cs="Tahoma"/>
          <w:b/>
          <w:sz w:val="20"/>
          <w:szCs w:val="20"/>
        </w:rPr>
      </w:pPr>
    </w:p>
    <w:p w14:paraId="70F80BF3" w14:textId="1317DD42" w:rsidR="00872A0F" w:rsidRPr="003E6C7A" w:rsidRDefault="00A91F2E" w:rsidP="00872A0F">
      <w:pPr>
        <w:widowControl w:val="0"/>
        <w:spacing w:after="0" w:line="240" w:lineRule="auto"/>
        <w:jc w:val="both"/>
        <w:rPr>
          <w:rFonts w:ascii="Tahoma" w:eastAsia="Times New Roman" w:hAnsi="Tahoma" w:cs="Tahoma"/>
          <w:sz w:val="20"/>
          <w:szCs w:val="20"/>
        </w:rPr>
      </w:pPr>
      <w:r>
        <w:rPr>
          <w:rFonts w:ascii="Tahoma" w:eastAsia="Times New Roman" w:hAnsi="Tahoma" w:cs="Tahoma"/>
          <w:sz w:val="20"/>
          <w:szCs w:val="20"/>
        </w:rPr>
        <w:t>3</w:t>
      </w:r>
      <w:r w:rsidR="00872A0F" w:rsidRPr="00B32EEA">
        <w:rPr>
          <w:rFonts w:ascii="Tahoma" w:eastAsia="Times New Roman" w:hAnsi="Tahoma" w:cs="Tahoma"/>
          <w:sz w:val="20"/>
          <w:szCs w:val="20"/>
        </w:rPr>
        <w:t>.1</w:t>
      </w:r>
      <w:r w:rsidR="00872A0F" w:rsidRPr="00B32EEA">
        <w:rPr>
          <w:rFonts w:ascii="Tahoma" w:eastAsia="Times New Roman" w:hAnsi="Tahoma" w:cs="Tahoma"/>
          <w:sz w:val="20"/>
          <w:szCs w:val="20"/>
        </w:rPr>
        <w:tab/>
      </w:r>
      <w:r w:rsidR="00872A0F" w:rsidRPr="003E6C7A">
        <w:rPr>
          <w:rFonts w:ascii="Tahoma" w:eastAsia="Times New Roman" w:hAnsi="Tahoma" w:cs="Tahoma"/>
          <w:sz w:val="20"/>
          <w:szCs w:val="20"/>
        </w:rPr>
        <w:t xml:space="preserve">Report any health and safety issues to the </w:t>
      </w:r>
      <w:r w:rsidR="003E6C7A" w:rsidRPr="003E6C7A">
        <w:rPr>
          <w:rFonts w:ascii="Tahoma" w:eastAsia="Times New Roman" w:hAnsi="Tahoma" w:cs="Tahoma"/>
          <w:sz w:val="20"/>
          <w:szCs w:val="20"/>
        </w:rPr>
        <w:t xml:space="preserve">Head Chef that impact </w:t>
      </w:r>
      <w:r w:rsidR="00872A0F" w:rsidRPr="003E6C7A">
        <w:rPr>
          <w:rFonts w:ascii="Tahoma" w:eastAsia="Times New Roman" w:hAnsi="Tahoma" w:cs="Tahoma"/>
          <w:sz w:val="20"/>
          <w:szCs w:val="20"/>
        </w:rPr>
        <w:t>on the immediate work environment or patient areas</w:t>
      </w:r>
      <w:r w:rsidR="00872A0F" w:rsidRPr="003E6C7A">
        <w:rPr>
          <w:rFonts w:ascii="Tahoma" w:hAnsi="Tahoma" w:cs="Tahoma"/>
          <w:sz w:val="20"/>
          <w:szCs w:val="20"/>
        </w:rPr>
        <w:t xml:space="preserve"> at Nightingale Hospital</w:t>
      </w:r>
      <w:r w:rsidR="00872A0F" w:rsidRPr="003E6C7A">
        <w:rPr>
          <w:rFonts w:ascii="Tahoma" w:eastAsia="Times New Roman" w:hAnsi="Tahoma" w:cs="Tahoma"/>
          <w:sz w:val="20"/>
          <w:szCs w:val="20"/>
        </w:rPr>
        <w:t xml:space="preserve">.             </w:t>
      </w:r>
    </w:p>
    <w:p w14:paraId="76EF5AF1" w14:textId="4DFE38A7" w:rsidR="00872A0F" w:rsidRPr="003E6C7A" w:rsidRDefault="00A91F2E" w:rsidP="00872A0F">
      <w:pPr>
        <w:widowControl w:val="0"/>
        <w:spacing w:after="0" w:line="240" w:lineRule="auto"/>
        <w:ind w:left="720" w:hanging="720"/>
        <w:jc w:val="both"/>
        <w:rPr>
          <w:rFonts w:ascii="Tahoma" w:eastAsia="Times New Roman" w:hAnsi="Tahoma" w:cs="Tahoma"/>
          <w:sz w:val="20"/>
          <w:szCs w:val="20"/>
        </w:rPr>
      </w:pPr>
      <w:r>
        <w:rPr>
          <w:rFonts w:ascii="Tahoma" w:eastAsia="Times New Roman" w:hAnsi="Tahoma" w:cs="Tahoma"/>
          <w:sz w:val="20"/>
          <w:szCs w:val="20"/>
        </w:rPr>
        <w:t>3</w:t>
      </w:r>
      <w:r w:rsidR="00872A0F" w:rsidRPr="003E6C7A">
        <w:rPr>
          <w:rFonts w:ascii="Tahoma" w:eastAsia="Times New Roman" w:hAnsi="Tahoma" w:cs="Tahoma"/>
          <w:sz w:val="20"/>
          <w:szCs w:val="20"/>
        </w:rPr>
        <w:t xml:space="preserve">.2      </w:t>
      </w:r>
      <w:r w:rsidR="00872A0F" w:rsidRPr="003E6C7A">
        <w:rPr>
          <w:rFonts w:ascii="Tahoma" w:eastAsia="Times New Roman" w:hAnsi="Tahoma" w:cs="Tahoma"/>
          <w:sz w:val="20"/>
          <w:szCs w:val="20"/>
        </w:rPr>
        <w:tab/>
        <w:t>Be aware of any health and safety policies and procedures relating to the job and use of equipment.</w:t>
      </w:r>
    </w:p>
    <w:p w14:paraId="5780BE85" w14:textId="4D8D0872" w:rsidR="00872A0F" w:rsidRPr="003E6C7A" w:rsidRDefault="00A91F2E" w:rsidP="00872A0F">
      <w:pPr>
        <w:widowControl w:val="0"/>
        <w:spacing w:after="0" w:line="240" w:lineRule="auto"/>
        <w:ind w:left="720" w:hanging="720"/>
        <w:jc w:val="both"/>
        <w:rPr>
          <w:rFonts w:ascii="Tahoma" w:hAnsi="Tahoma" w:cs="Tahoma"/>
          <w:sz w:val="20"/>
          <w:szCs w:val="20"/>
        </w:rPr>
      </w:pPr>
      <w:r>
        <w:rPr>
          <w:rFonts w:ascii="Tahoma" w:eastAsia="Times New Roman" w:hAnsi="Tahoma" w:cs="Tahoma"/>
          <w:sz w:val="20"/>
          <w:szCs w:val="20"/>
        </w:rPr>
        <w:t>3</w:t>
      </w:r>
      <w:r w:rsidR="00872A0F" w:rsidRPr="003E6C7A">
        <w:rPr>
          <w:rFonts w:ascii="Tahoma" w:eastAsia="Times New Roman" w:hAnsi="Tahoma" w:cs="Tahoma"/>
          <w:sz w:val="20"/>
          <w:szCs w:val="20"/>
        </w:rPr>
        <w:t>.3</w:t>
      </w:r>
      <w:r w:rsidR="00872A0F" w:rsidRPr="003E6C7A">
        <w:rPr>
          <w:rFonts w:ascii="Tahoma" w:eastAsia="Times New Roman" w:hAnsi="Tahoma" w:cs="Tahoma"/>
          <w:sz w:val="20"/>
          <w:szCs w:val="20"/>
        </w:rPr>
        <w:tab/>
      </w:r>
      <w:r w:rsidR="00872A0F" w:rsidRPr="003E6C7A">
        <w:rPr>
          <w:rFonts w:ascii="Tahoma" w:hAnsi="Tahoma" w:cs="Tahoma"/>
          <w:sz w:val="20"/>
          <w:szCs w:val="20"/>
        </w:rPr>
        <w:t>Knowledge of risk assessment and risk management practice in relation to mental health.</w:t>
      </w:r>
    </w:p>
    <w:p w14:paraId="0119CE9C" w14:textId="631ED2BF" w:rsidR="00872A0F" w:rsidRPr="003E6C7A" w:rsidRDefault="00A91F2E" w:rsidP="00872A0F">
      <w:pPr>
        <w:widowControl w:val="0"/>
        <w:spacing w:after="0" w:line="240" w:lineRule="auto"/>
        <w:jc w:val="both"/>
        <w:rPr>
          <w:rFonts w:ascii="Tahoma" w:eastAsia="Times New Roman" w:hAnsi="Tahoma" w:cs="Tahoma"/>
          <w:sz w:val="20"/>
          <w:szCs w:val="20"/>
        </w:rPr>
      </w:pPr>
      <w:r>
        <w:rPr>
          <w:rFonts w:ascii="Tahoma" w:eastAsia="Times New Roman" w:hAnsi="Tahoma" w:cs="Tahoma"/>
          <w:sz w:val="20"/>
          <w:szCs w:val="20"/>
        </w:rPr>
        <w:t>3</w:t>
      </w:r>
      <w:r w:rsidR="00872A0F" w:rsidRPr="003E6C7A">
        <w:rPr>
          <w:rFonts w:ascii="Tahoma" w:eastAsia="Times New Roman" w:hAnsi="Tahoma" w:cs="Tahoma"/>
          <w:sz w:val="20"/>
          <w:szCs w:val="20"/>
        </w:rPr>
        <w:t>.4</w:t>
      </w:r>
      <w:r w:rsidR="00872A0F" w:rsidRPr="003E6C7A">
        <w:rPr>
          <w:rFonts w:ascii="Tahoma" w:eastAsia="Times New Roman" w:hAnsi="Tahoma" w:cs="Tahoma"/>
          <w:sz w:val="20"/>
          <w:szCs w:val="20"/>
        </w:rPr>
        <w:tab/>
        <w:t>Be aware of the fire procedure relating to the area and carry the fire alarm key</w:t>
      </w:r>
    </w:p>
    <w:p w14:paraId="5617E56D" w14:textId="77777777" w:rsidR="00872A0F" w:rsidRPr="003E6C7A" w:rsidRDefault="00872A0F" w:rsidP="00872A0F">
      <w:pPr>
        <w:widowControl w:val="0"/>
        <w:spacing w:after="0" w:line="240" w:lineRule="auto"/>
        <w:jc w:val="both"/>
        <w:rPr>
          <w:rFonts w:ascii="Tahoma" w:eastAsia="Times New Roman" w:hAnsi="Tahoma" w:cs="Tahoma"/>
          <w:sz w:val="20"/>
          <w:szCs w:val="20"/>
        </w:rPr>
      </w:pPr>
      <w:r w:rsidRPr="003E6C7A">
        <w:rPr>
          <w:rFonts w:ascii="Tahoma" w:eastAsia="Times New Roman" w:hAnsi="Tahoma" w:cs="Tahoma"/>
          <w:b/>
          <w:sz w:val="20"/>
          <w:szCs w:val="20"/>
        </w:rPr>
        <w:tab/>
      </w:r>
    </w:p>
    <w:p w14:paraId="6DC96D9F" w14:textId="4350D4BE" w:rsidR="00872A0F" w:rsidRPr="003E6C7A" w:rsidRDefault="00A91F2E" w:rsidP="00872A0F">
      <w:pPr>
        <w:jc w:val="both"/>
        <w:rPr>
          <w:rFonts w:ascii="Tahoma" w:hAnsi="Tahoma" w:cs="Tahoma"/>
          <w:b/>
          <w:sz w:val="20"/>
          <w:szCs w:val="20"/>
        </w:rPr>
      </w:pPr>
      <w:r>
        <w:rPr>
          <w:rFonts w:ascii="Tahoma" w:hAnsi="Tahoma" w:cs="Tahoma"/>
          <w:b/>
          <w:sz w:val="20"/>
          <w:szCs w:val="20"/>
        </w:rPr>
        <w:t>4</w:t>
      </w:r>
      <w:r w:rsidR="00872A0F" w:rsidRPr="003E6C7A">
        <w:rPr>
          <w:rFonts w:ascii="Tahoma" w:hAnsi="Tahoma" w:cs="Tahoma"/>
          <w:b/>
          <w:sz w:val="20"/>
          <w:szCs w:val="20"/>
        </w:rPr>
        <w:t>.</w:t>
      </w:r>
      <w:r w:rsidR="00872A0F" w:rsidRPr="003E6C7A">
        <w:rPr>
          <w:rFonts w:ascii="Tahoma" w:hAnsi="Tahoma" w:cs="Tahoma"/>
          <w:b/>
          <w:sz w:val="20"/>
          <w:szCs w:val="20"/>
        </w:rPr>
        <w:tab/>
        <w:t>Other</w:t>
      </w:r>
    </w:p>
    <w:p w14:paraId="637F6F0F" w14:textId="4F0965F0" w:rsidR="00872A0F" w:rsidRPr="003E6C7A" w:rsidRDefault="00A91F2E" w:rsidP="00872A0F">
      <w:pPr>
        <w:spacing w:after="0" w:line="240" w:lineRule="auto"/>
        <w:jc w:val="both"/>
        <w:rPr>
          <w:rFonts w:ascii="Tahoma" w:hAnsi="Tahoma" w:cs="Tahoma"/>
          <w:sz w:val="20"/>
          <w:szCs w:val="20"/>
        </w:rPr>
      </w:pPr>
      <w:r>
        <w:rPr>
          <w:rFonts w:ascii="Tahoma" w:hAnsi="Tahoma" w:cs="Tahoma"/>
          <w:sz w:val="20"/>
          <w:szCs w:val="20"/>
        </w:rPr>
        <w:t>4</w:t>
      </w:r>
      <w:r w:rsidR="00872A0F" w:rsidRPr="003E6C7A">
        <w:rPr>
          <w:rFonts w:ascii="Tahoma" w:hAnsi="Tahoma" w:cs="Tahoma"/>
          <w:sz w:val="20"/>
          <w:szCs w:val="20"/>
        </w:rPr>
        <w:t>.1</w:t>
      </w:r>
      <w:r w:rsidR="00872A0F" w:rsidRPr="003E6C7A">
        <w:rPr>
          <w:rFonts w:ascii="Tahoma" w:hAnsi="Tahoma" w:cs="Tahoma"/>
          <w:sz w:val="20"/>
          <w:szCs w:val="20"/>
        </w:rPr>
        <w:tab/>
        <w:t xml:space="preserve">To recognise the importance of customer care and present a positive, courteous and </w:t>
      </w:r>
    </w:p>
    <w:p w14:paraId="2AD48DDC" w14:textId="77777777" w:rsidR="00872A0F" w:rsidRPr="003E6C7A" w:rsidRDefault="00872A0F" w:rsidP="00872A0F">
      <w:pPr>
        <w:spacing w:after="0" w:line="240" w:lineRule="auto"/>
        <w:jc w:val="both"/>
        <w:rPr>
          <w:rFonts w:ascii="Tahoma" w:hAnsi="Tahoma" w:cs="Tahoma"/>
          <w:sz w:val="20"/>
          <w:szCs w:val="20"/>
        </w:rPr>
      </w:pPr>
      <w:r w:rsidRPr="003E6C7A">
        <w:rPr>
          <w:rFonts w:ascii="Tahoma" w:hAnsi="Tahoma" w:cs="Tahoma"/>
          <w:sz w:val="20"/>
          <w:szCs w:val="20"/>
        </w:rPr>
        <w:tab/>
        <w:t>helpful attitude when dealing with users of the Hospital’s services.</w:t>
      </w:r>
    </w:p>
    <w:p w14:paraId="3752EA9E" w14:textId="15A4027E" w:rsidR="00872A0F" w:rsidRPr="003E6C7A" w:rsidRDefault="00A91F2E" w:rsidP="00872A0F">
      <w:pPr>
        <w:spacing w:after="0" w:line="240" w:lineRule="auto"/>
        <w:jc w:val="both"/>
        <w:rPr>
          <w:rFonts w:ascii="Tahoma" w:hAnsi="Tahoma" w:cs="Tahoma"/>
          <w:sz w:val="20"/>
          <w:szCs w:val="20"/>
        </w:rPr>
      </w:pPr>
      <w:r>
        <w:rPr>
          <w:rFonts w:ascii="Tahoma" w:hAnsi="Tahoma" w:cs="Tahoma"/>
          <w:sz w:val="20"/>
          <w:szCs w:val="20"/>
        </w:rPr>
        <w:t>4</w:t>
      </w:r>
      <w:r w:rsidR="00872A0F" w:rsidRPr="003E6C7A">
        <w:rPr>
          <w:rFonts w:ascii="Tahoma" w:hAnsi="Tahoma" w:cs="Tahoma"/>
          <w:sz w:val="20"/>
          <w:szCs w:val="20"/>
        </w:rPr>
        <w:t>.3</w:t>
      </w:r>
      <w:r w:rsidR="00872A0F" w:rsidRPr="003E6C7A">
        <w:rPr>
          <w:rFonts w:ascii="Tahoma" w:hAnsi="Tahoma" w:cs="Tahoma"/>
          <w:sz w:val="20"/>
          <w:szCs w:val="20"/>
        </w:rPr>
        <w:tab/>
        <w:t>To present a professional and efficient image at all times.</w:t>
      </w:r>
    </w:p>
    <w:p w14:paraId="02FF83FF" w14:textId="12E761C5" w:rsidR="00872A0F" w:rsidRPr="003E6C7A" w:rsidRDefault="00A91F2E" w:rsidP="00872A0F">
      <w:pPr>
        <w:spacing w:after="0" w:line="240" w:lineRule="auto"/>
        <w:jc w:val="both"/>
        <w:rPr>
          <w:rFonts w:ascii="Tahoma" w:hAnsi="Tahoma" w:cs="Tahoma"/>
          <w:sz w:val="20"/>
          <w:szCs w:val="20"/>
        </w:rPr>
      </w:pPr>
      <w:r>
        <w:rPr>
          <w:rFonts w:ascii="Tahoma" w:hAnsi="Tahoma" w:cs="Tahoma"/>
          <w:sz w:val="20"/>
          <w:szCs w:val="20"/>
        </w:rPr>
        <w:t>4</w:t>
      </w:r>
      <w:r w:rsidR="00872A0F" w:rsidRPr="003E6C7A">
        <w:rPr>
          <w:rFonts w:ascii="Tahoma" w:hAnsi="Tahoma" w:cs="Tahoma"/>
          <w:sz w:val="20"/>
          <w:szCs w:val="20"/>
        </w:rPr>
        <w:t>.4</w:t>
      </w:r>
      <w:r w:rsidR="00872A0F" w:rsidRPr="003E6C7A">
        <w:rPr>
          <w:rFonts w:ascii="Tahoma" w:hAnsi="Tahoma" w:cs="Tahoma"/>
          <w:sz w:val="20"/>
          <w:szCs w:val="20"/>
        </w:rPr>
        <w:tab/>
        <w:t>To be responsible for reading, understanding and complying with all relevant policies</w:t>
      </w:r>
    </w:p>
    <w:p w14:paraId="1F7783E3" w14:textId="77777777" w:rsidR="00872A0F" w:rsidRPr="003E6C7A" w:rsidRDefault="00872A0F" w:rsidP="00872A0F">
      <w:pPr>
        <w:spacing w:after="0" w:line="240" w:lineRule="auto"/>
        <w:ind w:firstLine="720"/>
        <w:rPr>
          <w:rFonts w:ascii="Tahoma" w:hAnsi="Tahoma" w:cs="Tahoma"/>
          <w:b/>
          <w:sz w:val="20"/>
          <w:szCs w:val="20"/>
        </w:rPr>
      </w:pPr>
      <w:r w:rsidRPr="003E6C7A">
        <w:rPr>
          <w:rFonts w:ascii="Tahoma" w:hAnsi="Tahoma" w:cs="Tahoma"/>
          <w:sz w:val="20"/>
          <w:szCs w:val="20"/>
        </w:rPr>
        <w:t>and procedures.</w:t>
      </w:r>
    </w:p>
    <w:p w14:paraId="0077819A" w14:textId="495C7C10" w:rsidR="00BF5F4E" w:rsidRPr="00B32EEA" w:rsidRDefault="00A91F2E" w:rsidP="00872A0F">
      <w:pPr>
        <w:widowControl w:val="0"/>
        <w:spacing w:after="0" w:line="240" w:lineRule="auto"/>
        <w:rPr>
          <w:rFonts w:ascii="Tahoma" w:eastAsia="Times New Roman" w:hAnsi="Tahoma" w:cs="Tahoma"/>
          <w:sz w:val="20"/>
          <w:szCs w:val="20"/>
        </w:rPr>
      </w:pPr>
      <w:r>
        <w:rPr>
          <w:rFonts w:ascii="Tahoma" w:hAnsi="Tahoma" w:cs="Tahoma"/>
          <w:sz w:val="20"/>
          <w:szCs w:val="20"/>
        </w:rPr>
        <w:t>4</w:t>
      </w:r>
      <w:r w:rsidR="00872A0F" w:rsidRPr="003E6C7A">
        <w:rPr>
          <w:rFonts w:ascii="Tahoma" w:hAnsi="Tahoma" w:cs="Tahoma"/>
          <w:sz w:val="20"/>
          <w:szCs w:val="20"/>
        </w:rPr>
        <w:t>.5</w:t>
      </w:r>
      <w:r w:rsidR="00872A0F" w:rsidRPr="003E6C7A">
        <w:rPr>
          <w:rFonts w:ascii="Tahoma" w:hAnsi="Tahoma" w:cs="Tahoma"/>
          <w:sz w:val="20"/>
          <w:szCs w:val="20"/>
        </w:rPr>
        <w:tab/>
        <w:t>To undertake additional duties, as and when required, as directed by your line manager.</w:t>
      </w:r>
    </w:p>
    <w:p w14:paraId="6D6CEB57" w14:textId="77777777" w:rsidR="00BF5F4E" w:rsidRPr="00B32EEA" w:rsidRDefault="00BF5F4E" w:rsidP="00F90A07">
      <w:pPr>
        <w:widowControl w:val="0"/>
        <w:spacing w:after="0" w:line="240" w:lineRule="auto"/>
        <w:ind w:left="720" w:hanging="720"/>
        <w:jc w:val="both"/>
        <w:rPr>
          <w:rFonts w:ascii="Tahoma" w:hAnsi="Tahoma" w:cs="Tahoma"/>
          <w:sz w:val="20"/>
          <w:szCs w:val="20"/>
        </w:rPr>
      </w:pPr>
    </w:p>
    <w:p w14:paraId="601B9A24" w14:textId="77777777" w:rsidR="005B3D8F" w:rsidRPr="00B32EEA" w:rsidRDefault="005B3D8F" w:rsidP="004560D1">
      <w:pPr>
        <w:pStyle w:val="NormalWeb"/>
        <w:shd w:val="clear" w:color="auto" w:fill="FFFFFF"/>
        <w:spacing w:before="0" w:beforeAutospacing="0" w:after="0" w:afterAutospacing="0"/>
        <w:textAlignment w:val="baseline"/>
        <w:rPr>
          <w:rStyle w:val="Strong"/>
          <w:rFonts w:ascii="Tahoma" w:eastAsiaTheme="majorEastAsia" w:hAnsi="Tahoma" w:cs="Tahoma"/>
          <w:color w:val="FFFFFF" w:themeColor="background1"/>
          <w:sz w:val="20"/>
          <w:szCs w:val="20"/>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B3D8F" w:rsidRPr="00B32EEA" w14:paraId="643FA393" w14:textId="77777777" w:rsidTr="005B3D8F">
        <w:tc>
          <w:tcPr>
            <w:tcW w:w="9016" w:type="dxa"/>
            <w:shd w:val="clear" w:color="auto" w:fill="80A8B6"/>
          </w:tcPr>
          <w:p w14:paraId="1DF53D5C" w14:textId="77777777" w:rsidR="005B3D8F" w:rsidRPr="00B32EEA" w:rsidRDefault="005B3D8F" w:rsidP="004560D1">
            <w:pPr>
              <w:pStyle w:val="NormalWeb"/>
              <w:spacing w:before="0" w:beforeAutospacing="0" w:after="0" w:afterAutospacing="0"/>
              <w:textAlignment w:val="baseline"/>
              <w:rPr>
                <w:rStyle w:val="Strong"/>
                <w:rFonts w:ascii="Tahoma" w:eastAsiaTheme="majorEastAsia" w:hAnsi="Tahoma" w:cs="Tahoma"/>
                <w:color w:val="FFFFFF" w:themeColor="background1"/>
                <w:sz w:val="20"/>
                <w:szCs w:val="20"/>
                <w:bdr w:val="none" w:sz="0" w:space="0" w:color="auto" w:frame="1"/>
              </w:rPr>
            </w:pPr>
            <w:r w:rsidRPr="00B32EEA">
              <w:rPr>
                <w:rStyle w:val="Strong"/>
                <w:rFonts w:ascii="Tahoma" w:eastAsiaTheme="majorEastAsia" w:hAnsi="Tahoma" w:cs="Tahoma"/>
                <w:color w:val="FFFFFF" w:themeColor="background1"/>
                <w:sz w:val="20"/>
                <w:szCs w:val="20"/>
                <w:bdr w:val="none" w:sz="0" w:space="0" w:color="auto" w:frame="1"/>
              </w:rPr>
              <w:t>Who we’re looking for</w:t>
            </w:r>
          </w:p>
        </w:tc>
      </w:tr>
    </w:tbl>
    <w:p w14:paraId="4950D96D" w14:textId="77777777" w:rsidR="005B3D8F" w:rsidRPr="00B32EEA" w:rsidRDefault="005B3D8F" w:rsidP="004560D1">
      <w:pPr>
        <w:pStyle w:val="NormalWeb"/>
        <w:shd w:val="clear" w:color="auto" w:fill="FFFFFF"/>
        <w:spacing w:before="0" w:beforeAutospacing="0" w:after="0" w:afterAutospacing="0"/>
        <w:contextualSpacing/>
        <w:textAlignment w:val="baseline"/>
        <w:rPr>
          <w:rFonts w:ascii="Tahoma" w:eastAsiaTheme="majorEastAsia" w:hAnsi="Tahoma" w:cs="Tahoma"/>
          <w:bCs/>
          <w:color w:val="000000" w:themeColor="text1"/>
          <w:sz w:val="20"/>
          <w:szCs w:val="20"/>
          <w:bdr w:val="none" w:sz="0" w:space="0" w:color="auto" w:frame="1"/>
        </w:rPr>
      </w:pPr>
    </w:p>
    <w:tbl>
      <w:tblPr>
        <w:tblW w:w="10099"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
        <w:gridCol w:w="2943"/>
        <w:gridCol w:w="35"/>
        <w:gridCol w:w="3934"/>
        <w:gridCol w:w="3119"/>
      </w:tblGrid>
      <w:tr w:rsidR="006B1B4F" w:rsidRPr="00B32EEA" w14:paraId="03228197" w14:textId="77777777" w:rsidTr="002061D6">
        <w:tc>
          <w:tcPr>
            <w:tcW w:w="3011" w:type="dxa"/>
            <w:gridSpan w:val="2"/>
            <w:tcBorders>
              <w:top w:val="nil"/>
              <w:left w:val="nil"/>
              <w:bottom w:val="single" w:sz="4" w:space="0" w:color="auto"/>
              <w:right w:val="single" w:sz="4" w:space="0" w:color="auto"/>
            </w:tcBorders>
            <w:shd w:val="clear" w:color="auto" w:fill="FFFFFF" w:themeFill="background1"/>
          </w:tcPr>
          <w:p w14:paraId="3DB2045D" w14:textId="77777777" w:rsidR="006B1B4F" w:rsidRPr="00711A33" w:rsidRDefault="006B1B4F" w:rsidP="00C37322">
            <w:pPr>
              <w:rPr>
                <w:rFonts w:ascii="Tahoma" w:hAnsi="Tahoma" w:cs="Tahoma"/>
                <w:b/>
                <w:color w:val="000000" w:themeColor="text1"/>
                <w:sz w:val="20"/>
                <w:szCs w:val="20"/>
              </w:rPr>
            </w:pPr>
          </w:p>
        </w:tc>
        <w:tc>
          <w:tcPr>
            <w:tcW w:w="3969" w:type="dxa"/>
            <w:gridSpan w:val="2"/>
            <w:tcBorders>
              <w:top w:val="single" w:sz="12" w:space="0" w:color="auto"/>
              <w:left w:val="single" w:sz="4" w:space="0" w:color="auto"/>
              <w:bottom w:val="single" w:sz="6" w:space="0" w:color="auto"/>
            </w:tcBorders>
            <w:shd w:val="clear" w:color="auto" w:fill="80A8B6"/>
          </w:tcPr>
          <w:p w14:paraId="715E2E7C" w14:textId="77777777" w:rsidR="006B1B4F" w:rsidRPr="00711A33" w:rsidRDefault="006B1B4F" w:rsidP="00C37322">
            <w:pPr>
              <w:jc w:val="center"/>
              <w:rPr>
                <w:rFonts w:ascii="Tahoma" w:hAnsi="Tahoma" w:cs="Tahoma"/>
                <w:b/>
                <w:color w:val="000000" w:themeColor="text1"/>
                <w:sz w:val="20"/>
                <w:szCs w:val="20"/>
              </w:rPr>
            </w:pPr>
            <w:r w:rsidRPr="00711A33">
              <w:rPr>
                <w:rFonts w:ascii="Tahoma" w:hAnsi="Tahoma" w:cs="Tahoma"/>
                <w:b/>
                <w:color w:val="000000" w:themeColor="text1"/>
                <w:sz w:val="20"/>
                <w:szCs w:val="20"/>
              </w:rPr>
              <w:t>Essential</w:t>
            </w:r>
          </w:p>
        </w:tc>
        <w:tc>
          <w:tcPr>
            <w:tcW w:w="3119" w:type="dxa"/>
            <w:shd w:val="clear" w:color="auto" w:fill="80A8B6"/>
          </w:tcPr>
          <w:p w14:paraId="452A4EEC" w14:textId="77777777" w:rsidR="006B1B4F" w:rsidRPr="00711A33" w:rsidRDefault="006B1B4F" w:rsidP="00C37322">
            <w:pPr>
              <w:jc w:val="center"/>
              <w:rPr>
                <w:rFonts w:ascii="Tahoma" w:hAnsi="Tahoma" w:cs="Tahoma"/>
                <w:b/>
                <w:color w:val="000000" w:themeColor="text1"/>
                <w:sz w:val="20"/>
                <w:szCs w:val="20"/>
              </w:rPr>
            </w:pPr>
            <w:r w:rsidRPr="00711A33">
              <w:rPr>
                <w:rFonts w:ascii="Tahoma" w:hAnsi="Tahoma" w:cs="Tahoma"/>
                <w:b/>
                <w:color w:val="000000" w:themeColor="text1"/>
                <w:sz w:val="20"/>
                <w:szCs w:val="20"/>
              </w:rPr>
              <w:t>Desirable</w:t>
            </w:r>
          </w:p>
        </w:tc>
      </w:tr>
      <w:tr w:rsidR="00872A0F" w:rsidRPr="008C3FD1" w14:paraId="2FC22580" w14:textId="77777777" w:rsidTr="002061D6">
        <w:trPr>
          <w:gridBefore w:val="1"/>
          <w:wBefore w:w="68" w:type="dxa"/>
        </w:trPr>
        <w:tc>
          <w:tcPr>
            <w:tcW w:w="2978" w:type="dxa"/>
            <w:gridSpan w:val="2"/>
            <w:tcBorders>
              <w:top w:val="single" w:sz="4" w:space="0" w:color="auto"/>
              <w:bottom w:val="single" w:sz="6" w:space="0" w:color="auto"/>
            </w:tcBorders>
            <w:shd w:val="clear" w:color="auto" w:fill="80A8B6"/>
          </w:tcPr>
          <w:p w14:paraId="5DD226C4" w14:textId="77777777" w:rsidR="00872A0F" w:rsidRPr="00711A33" w:rsidRDefault="00872A0F" w:rsidP="00872A0F">
            <w:pPr>
              <w:rPr>
                <w:rFonts w:ascii="Tahoma" w:hAnsi="Tahoma" w:cs="Tahoma"/>
                <w:b/>
                <w:color w:val="000000" w:themeColor="text1"/>
                <w:sz w:val="20"/>
                <w:szCs w:val="20"/>
              </w:rPr>
            </w:pPr>
            <w:r w:rsidRPr="00711A33">
              <w:rPr>
                <w:rFonts w:ascii="Tahoma" w:hAnsi="Tahoma" w:cs="Tahoma"/>
                <w:b/>
                <w:color w:val="000000" w:themeColor="text1"/>
                <w:sz w:val="20"/>
                <w:szCs w:val="20"/>
              </w:rPr>
              <w:t>Education/Qualifications</w:t>
            </w:r>
          </w:p>
        </w:tc>
        <w:tc>
          <w:tcPr>
            <w:tcW w:w="3934" w:type="dxa"/>
            <w:tcBorders>
              <w:top w:val="single" w:sz="6" w:space="0" w:color="auto"/>
            </w:tcBorders>
            <w:shd w:val="clear" w:color="auto" w:fill="FFFFFF" w:themeFill="background1"/>
            <w:vAlign w:val="center"/>
          </w:tcPr>
          <w:p w14:paraId="62260DC9" w14:textId="101C31AF" w:rsidR="00872A0F" w:rsidRPr="00711A33" w:rsidRDefault="00711A33" w:rsidP="00872A0F">
            <w:pPr>
              <w:pStyle w:val="ListParagraph"/>
              <w:numPr>
                <w:ilvl w:val="0"/>
                <w:numId w:val="19"/>
              </w:numPr>
              <w:spacing w:after="0" w:line="240" w:lineRule="auto"/>
              <w:rPr>
                <w:rFonts w:ascii="Tahoma" w:hAnsi="Tahoma" w:cs="Tahoma"/>
                <w:bCs/>
                <w:color w:val="000000" w:themeColor="text1"/>
                <w:sz w:val="20"/>
                <w:szCs w:val="20"/>
              </w:rPr>
            </w:pPr>
            <w:r w:rsidRPr="00711A33">
              <w:rPr>
                <w:rFonts w:ascii="Tahoma" w:hAnsi="Tahoma" w:cs="Tahoma"/>
                <w:bCs/>
                <w:color w:val="000000" w:themeColor="text1"/>
                <w:sz w:val="20"/>
                <w:szCs w:val="20"/>
              </w:rPr>
              <w:t xml:space="preserve"> Basic level of Education </w:t>
            </w:r>
          </w:p>
        </w:tc>
        <w:tc>
          <w:tcPr>
            <w:tcW w:w="3119" w:type="dxa"/>
            <w:tcBorders>
              <w:top w:val="nil"/>
            </w:tcBorders>
            <w:vAlign w:val="center"/>
          </w:tcPr>
          <w:p w14:paraId="394BE5F8" w14:textId="6E9FBDA6" w:rsidR="00872A0F" w:rsidRPr="00711A33" w:rsidRDefault="00711A33" w:rsidP="00711A33">
            <w:pPr>
              <w:pStyle w:val="Footer"/>
              <w:numPr>
                <w:ilvl w:val="0"/>
                <w:numId w:val="28"/>
              </w:numPr>
              <w:tabs>
                <w:tab w:val="clear" w:pos="4153"/>
                <w:tab w:val="clear" w:pos="8306"/>
              </w:tabs>
              <w:rPr>
                <w:rFonts w:ascii="Tahoma" w:hAnsi="Tahoma" w:cs="Tahoma"/>
                <w:color w:val="000000" w:themeColor="text1"/>
              </w:rPr>
            </w:pPr>
            <w:r w:rsidRPr="00711A33">
              <w:rPr>
                <w:rFonts w:ascii="Tahoma" w:hAnsi="Tahoma" w:cs="Tahoma"/>
                <w:color w:val="000000" w:themeColor="text1"/>
              </w:rPr>
              <w:t xml:space="preserve">GCSE Maths and English or Equivalent </w:t>
            </w:r>
          </w:p>
        </w:tc>
      </w:tr>
      <w:tr w:rsidR="00872A0F" w:rsidRPr="008C3FD1" w14:paraId="07203E9A" w14:textId="77777777" w:rsidTr="002061D6">
        <w:trPr>
          <w:gridBefore w:val="1"/>
          <w:wBefore w:w="68" w:type="dxa"/>
        </w:trPr>
        <w:tc>
          <w:tcPr>
            <w:tcW w:w="2978" w:type="dxa"/>
            <w:gridSpan w:val="2"/>
            <w:tcBorders>
              <w:top w:val="single" w:sz="6" w:space="0" w:color="auto"/>
              <w:bottom w:val="nil"/>
            </w:tcBorders>
            <w:shd w:val="clear" w:color="auto" w:fill="80A8B6"/>
          </w:tcPr>
          <w:p w14:paraId="46256123" w14:textId="77777777" w:rsidR="00872A0F" w:rsidRPr="00711A33" w:rsidRDefault="00872A0F" w:rsidP="00872A0F">
            <w:pPr>
              <w:rPr>
                <w:rFonts w:ascii="Tahoma" w:hAnsi="Tahoma" w:cs="Tahoma"/>
                <w:i/>
                <w:color w:val="000000" w:themeColor="text1"/>
                <w:sz w:val="20"/>
                <w:szCs w:val="20"/>
              </w:rPr>
            </w:pPr>
            <w:r w:rsidRPr="00711A33">
              <w:rPr>
                <w:rFonts w:ascii="Tahoma" w:hAnsi="Tahoma" w:cs="Tahoma"/>
                <w:b/>
                <w:color w:val="000000" w:themeColor="text1"/>
                <w:sz w:val="20"/>
                <w:szCs w:val="20"/>
              </w:rPr>
              <w:t>Work experience</w:t>
            </w:r>
            <w:r w:rsidRPr="00711A33">
              <w:rPr>
                <w:rFonts w:ascii="Tahoma" w:hAnsi="Tahoma" w:cs="Tahoma"/>
                <w:i/>
                <w:color w:val="000000" w:themeColor="text1"/>
                <w:sz w:val="20"/>
                <w:szCs w:val="20"/>
              </w:rPr>
              <w:t xml:space="preserve"> </w:t>
            </w:r>
          </w:p>
          <w:p w14:paraId="230C5A0D" w14:textId="77777777" w:rsidR="00872A0F" w:rsidRPr="00711A33" w:rsidRDefault="00872A0F" w:rsidP="00872A0F">
            <w:pPr>
              <w:rPr>
                <w:rFonts w:ascii="Tahoma" w:hAnsi="Tahoma" w:cs="Tahoma"/>
                <w:b/>
                <w:color w:val="000000" w:themeColor="text1"/>
                <w:sz w:val="20"/>
                <w:szCs w:val="20"/>
              </w:rPr>
            </w:pPr>
          </w:p>
        </w:tc>
        <w:tc>
          <w:tcPr>
            <w:tcW w:w="3934" w:type="dxa"/>
            <w:tcBorders>
              <w:bottom w:val="nil"/>
            </w:tcBorders>
            <w:shd w:val="clear" w:color="auto" w:fill="FFFFFF" w:themeFill="background1"/>
            <w:vAlign w:val="center"/>
          </w:tcPr>
          <w:p w14:paraId="1A2EA38B" w14:textId="7DC985FE" w:rsidR="00872A0F" w:rsidRPr="00711A33" w:rsidRDefault="003E6C7A" w:rsidP="00711A33">
            <w:pPr>
              <w:numPr>
                <w:ilvl w:val="0"/>
                <w:numId w:val="21"/>
              </w:numPr>
              <w:spacing w:after="0" w:line="240" w:lineRule="auto"/>
              <w:rPr>
                <w:rFonts w:ascii="Tahoma" w:hAnsi="Tahoma" w:cs="Tahoma"/>
                <w:color w:val="000000" w:themeColor="text1"/>
                <w:sz w:val="20"/>
                <w:szCs w:val="20"/>
              </w:rPr>
            </w:pPr>
            <w:r w:rsidRPr="00711A33">
              <w:rPr>
                <w:rFonts w:ascii="Tahoma" w:hAnsi="Tahoma" w:cs="Tahoma"/>
                <w:color w:val="000000" w:themeColor="text1"/>
                <w:sz w:val="20"/>
                <w:szCs w:val="20"/>
              </w:rPr>
              <w:t xml:space="preserve">1 year experience </w:t>
            </w:r>
            <w:r w:rsidR="00711A33" w:rsidRPr="00711A33">
              <w:rPr>
                <w:rFonts w:ascii="Tahoma" w:hAnsi="Tahoma" w:cs="Tahoma"/>
                <w:color w:val="000000" w:themeColor="text1"/>
                <w:sz w:val="20"/>
                <w:szCs w:val="20"/>
              </w:rPr>
              <w:t>in a similar role</w:t>
            </w:r>
          </w:p>
        </w:tc>
        <w:tc>
          <w:tcPr>
            <w:tcW w:w="3119" w:type="dxa"/>
            <w:tcBorders>
              <w:bottom w:val="nil"/>
            </w:tcBorders>
            <w:vAlign w:val="center"/>
          </w:tcPr>
          <w:p w14:paraId="25068B71" w14:textId="57C62565" w:rsidR="00872A0F" w:rsidRPr="00711A33" w:rsidRDefault="00711A33" w:rsidP="00711A33">
            <w:pPr>
              <w:pStyle w:val="ListParagraph"/>
              <w:numPr>
                <w:ilvl w:val="0"/>
                <w:numId w:val="27"/>
              </w:numPr>
              <w:spacing w:after="0" w:line="240" w:lineRule="auto"/>
              <w:rPr>
                <w:rFonts w:ascii="Tahoma" w:hAnsi="Tahoma" w:cs="Tahoma"/>
                <w:color w:val="000000" w:themeColor="text1"/>
                <w:sz w:val="20"/>
                <w:szCs w:val="20"/>
              </w:rPr>
            </w:pPr>
            <w:r w:rsidRPr="00711A33">
              <w:rPr>
                <w:rFonts w:ascii="Tahoma" w:hAnsi="Tahoma" w:cs="Tahoma"/>
                <w:color w:val="000000" w:themeColor="text1"/>
                <w:sz w:val="20"/>
                <w:szCs w:val="20"/>
              </w:rPr>
              <w:t>Previous e</w:t>
            </w:r>
            <w:r w:rsidR="003E6C7A" w:rsidRPr="00711A33">
              <w:rPr>
                <w:rFonts w:ascii="Tahoma" w:hAnsi="Tahoma" w:cs="Tahoma"/>
                <w:color w:val="000000" w:themeColor="text1"/>
                <w:sz w:val="20"/>
                <w:szCs w:val="20"/>
              </w:rPr>
              <w:t xml:space="preserve">xperience working within a Hospital </w:t>
            </w:r>
          </w:p>
        </w:tc>
      </w:tr>
      <w:tr w:rsidR="00872A0F" w:rsidRPr="008C3FD1" w14:paraId="632EEF36" w14:textId="77777777" w:rsidTr="002061D6">
        <w:trPr>
          <w:gridBefore w:val="1"/>
          <w:wBefore w:w="68" w:type="dxa"/>
        </w:trPr>
        <w:tc>
          <w:tcPr>
            <w:tcW w:w="2978" w:type="dxa"/>
            <w:gridSpan w:val="2"/>
            <w:shd w:val="clear" w:color="auto" w:fill="80A8B6"/>
          </w:tcPr>
          <w:p w14:paraId="7B0E5788" w14:textId="77777777" w:rsidR="00872A0F" w:rsidRPr="00711A33" w:rsidRDefault="00872A0F" w:rsidP="00872A0F">
            <w:pPr>
              <w:rPr>
                <w:rFonts w:ascii="Tahoma" w:hAnsi="Tahoma" w:cs="Tahoma"/>
                <w:b/>
                <w:color w:val="000000" w:themeColor="text1"/>
                <w:sz w:val="20"/>
                <w:szCs w:val="20"/>
              </w:rPr>
            </w:pPr>
            <w:r w:rsidRPr="00711A33">
              <w:rPr>
                <w:rFonts w:ascii="Tahoma" w:hAnsi="Tahoma" w:cs="Tahoma"/>
                <w:b/>
                <w:color w:val="000000" w:themeColor="text1"/>
                <w:sz w:val="20"/>
                <w:szCs w:val="20"/>
              </w:rPr>
              <w:t xml:space="preserve">Skills, knowledge and aptitude </w:t>
            </w:r>
          </w:p>
          <w:p w14:paraId="70410872" w14:textId="77777777" w:rsidR="00872A0F" w:rsidRPr="00711A33" w:rsidRDefault="00872A0F" w:rsidP="00872A0F">
            <w:pPr>
              <w:ind w:hanging="18"/>
              <w:rPr>
                <w:rFonts w:ascii="Tahoma" w:hAnsi="Tahoma" w:cs="Tahoma"/>
                <w:b/>
                <w:color w:val="000000" w:themeColor="text1"/>
                <w:sz w:val="20"/>
                <w:szCs w:val="20"/>
              </w:rPr>
            </w:pPr>
          </w:p>
        </w:tc>
        <w:tc>
          <w:tcPr>
            <w:tcW w:w="3934" w:type="dxa"/>
            <w:shd w:val="clear" w:color="auto" w:fill="FFFFFF" w:themeFill="background1"/>
            <w:vAlign w:val="center"/>
          </w:tcPr>
          <w:p w14:paraId="2DC91A6D" w14:textId="77777777" w:rsidR="00872A0F" w:rsidRPr="00711A33" w:rsidRDefault="003E6C7A" w:rsidP="00B32EEA">
            <w:pPr>
              <w:pStyle w:val="Footer"/>
              <w:numPr>
                <w:ilvl w:val="0"/>
                <w:numId w:val="21"/>
              </w:numPr>
              <w:tabs>
                <w:tab w:val="clear" w:pos="4153"/>
                <w:tab w:val="clear" w:pos="8306"/>
              </w:tabs>
              <w:rPr>
                <w:rFonts w:ascii="Tahoma" w:hAnsi="Tahoma" w:cs="Tahoma"/>
                <w:bCs/>
                <w:color w:val="000000" w:themeColor="text1"/>
              </w:rPr>
            </w:pPr>
            <w:r w:rsidRPr="00711A33">
              <w:rPr>
                <w:rFonts w:ascii="Tahoma" w:hAnsi="Tahoma" w:cs="Tahoma"/>
                <w:bCs/>
                <w:color w:val="000000" w:themeColor="text1"/>
              </w:rPr>
              <w:t xml:space="preserve">Positive attitude and willingness to work </w:t>
            </w:r>
          </w:p>
          <w:p w14:paraId="24AABCE6" w14:textId="77777777" w:rsidR="003E6C7A" w:rsidRPr="00711A33" w:rsidRDefault="003E6C7A" w:rsidP="00B32EEA">
            <w:pPr>
              <w:pStyle w:val="Footer"/>
              <w:numPr>
                <w:ilvl w:val="0"/>
                <w:numId w:val="21"/>
              </w:numPr>
              <w:tabs>
                <w:tab w:val="clear" w:pos="4153"/>
                <w:tab w:val="clear" w:pos="8306"/>
              </w:tabs>
              <w:rPr>
                <w:rFonts w:ascii="Tahoma" w:hAnsi="Tahoma" w:cs="Tahoma"/>
                <w:bCs/>
                <w:color w:val="000000" w:themeColor="text1"/>
              </w:rPr>
            </w:pPr>
            <w:r w:rsidRPr="00711A33">
              <w:rPr>
                <w:rFonts w:ascii="Tahoma" w:hAnsi="Tahoma" w:cs="Tahoma"/>
                <w:bCs/>
                <w:color w:val="000000" w:themeColor="text1"/>
              </w:rPr>
              <w:t>Ability to work well under pressure</w:t>
            </w:r>
          </w:p>
          <w:p w14:paraId="373CF253" w14:textId="77777777" w:rsidR="00711A33" w:rsidRPr="00711A33" w:rsidRDefault="00711A33" w:rsidP="00B32EEA">
            <w:pPr>
              <w:pStyle w:val="Footer"/>
              <w:numPr>
                <w:ilvl w:val="0"/>
                <w:numId w:val="21"/>
              </w:numPr>
              <w:tabs>
                <w:tab w:val="clear" w:pos="4153"/>
                <w:tab w:val="clear" w:pos="8306"/>
              </w:tabs>
              <w:rPr>
                <w:rFonts w:ascii="Tahoma" w:hAnsi="Tahoma" w:cs="Tahoma"/>
                <w:bCs/>
                <w:color w:val="000000" w:themeColor="text1"/>
              </w:rPr>
            </w:pPr>
            <w:r w:rsidRPr="00711A33">
              <w:rPr>
                <w:rFonts w:ascii="Tahoma" w:hAnsi="Tahoma" w:cs="Tahoma"/>
                <w:bCs/>
                <w:color w:val="000000" w:themeColor="text1"/>
              </w:rPr>
              <w:t>Ability to work as a team and take direction</w:t>
            </w:r>
          </w:p>
          <w:p w14:paraId="2B37B32A" w14:textId="71E9F3DA" w:rsidR="00711A33" w:rsidRPr="00711A33" w:rsidRDefault="00711A33" w:rsidP="00711A33">
            <w:pPr>
              <w:pStyle w:val="Footer"/>
              <w:tabs>
                <w:tab w:val="clear" w:pos="4153"/>
                <w:tab w:val="clear" w:pos="8306"/>
              </w:tabs>
              <w:ind w:left="360"/>
              <w:rPr>
                <w:rFonts w:ascii="Tahoma" w:hAnsi="Tahoma" w:cs="Tahoma"/>
                <w:bCs/>
                <w:color w:val="000000" w:themeColor="text1"/>
              </w:rPr>
            </w:pPr>
          </w:p>
        </w:tc>
        <w:tc>
          <w:tcPr>
            <w:tcW w:w="3119" w:type="dxa"/>
            <w:vAlign w:val="center"/>
          </w:tcPr>
          <w:p w14:paraId="6AB23DF4" w14:textId="77777777" w:rsidR="00711A33" w:rsidRPr="00711A33" w:rsidRDefault="00711A33" w:rsidP="00711A33">
            <w:pPr>
              <w:pStyle w:val="ListParagraph"/>
              <w:numPr>
                <w:ilvl w:val="0"/>
                <w:numId w:val="25"/>
              </w:numPr>
              <w:spacing w:after="0" w:line="240" w:lineRule="auto"/>
              <w:jc w:val="both"/>
              <w:rPr>
                <w:rFonts w:ascii="Tahoma" w:eastAsia="Times New Roman" w:hAnsi="Tahoma" w:cs="Tahoma"/>
                <w:bCs/>
                <w:sz w:val="20"/>
                <w:szCs w:val="20"/>
              </w:rPr>
            </w:pPr>
            <w:r w:rsidRPr="00711A33">
              <w:rPr>
                <w:rFonts w:ascii="Tahoma" w:eastAsia="Times New Roman" w:hAnsi="Tahoma" w:cs="Tahoma"/>
                <w:bCs/>
                <w:sz w:val="20"/>
                <w:szCs w:val="20"/>
              </w:rPr>
              <w:t>Understanding of Mental Illness</w:t>
            </w:r>
          </w:p>
          <w:p w14:paraId="52FFA3F7" w14:textId="77777777" w:rsidR="00711A33" w:rsidRPr="00711A33" w:rsidRDefault="00711A33" w:rsidP="00711A33">
            <w:pPr>
              <w:pStyle w:val="ListParagraph"/>
              <w:numPr>
                <w:ilvl w:val="0"/>
                <w:numId w:val="25"/>
              </w:numPr>
              <w:spacing w:after="0" w:line="240" w:lineRule="auto"/>
              <w:rPr>
                <w:rFonts w:ascii="Tahoma" w:eastAsia="Times New Roman" w:hAnsi="Tahoma" w:cs="Tahoma"/>
                <w:bCs/>
                <w:sz w:val="20"/>
                <w:szCs w:val="20"/>
              </w:rPr>
            </w:pPr>
            <w:r w:rsidRPr="00711A33">
              <w:rPr>
                <w:rFonts w:ascii="Tahoma" w:eastAsia="Times New Roman" w:hAnsi="Tahoma" w:cs="Tahoma"/>
                <w:bCs/>
                <w:sz w:val="20"/>
                <w:szCs w:val="20"/>
              </w:rPr>
              <w:t>Knowledge of COSHH and other relevant legislation</w:t>
            </w:r>
          </w:p>
          <w:p w14:paraId="12E12AAD" w14:textId="2921AD12" w:rsidR="00872A0F" w:rsidRPr="00711A33" w:rsidRDefault="00872A0F" w:rsidP="00711A33">
            <w:pPr>
              <w:pStyle w:val="ListParagraph"/>
              <w:spacing w:after="0" w:line="240" w:lineRule="auto"/>
              <w:rPr>
                <w:rFonts w:ascii="Tahoma" w:hAnsi="Tahoma" w:cs="Tahoma"/>
                <w:color w:val="000000" w:themeColor="text1"/>
                <w:sz w:val="20"/>
                <w:szCs w:val="20"/>
              </w:rPr>
            </w:pPr>
          </w:p>
        </w:tc>
      </w:tr>
      <w:tr w:rsidR="00B32EEA" w:rsidRPr="008C3FD1" w14:paraId="44436015" w14:textId="77777777" w:rsidTr="002061D6">
        <w:trPr>
          <w:gridBefore w:val="1"/>
          <w:wBefore w:w="68" w:type="dxa"/>
        </w:trPr>
        <w:tc>
          <w:tcPr>
            <w:tcW w:w="2978" w:type="dxa"/>
            <w:gridSpan w:val="2"/>
            <w:tcBorders>
              <w:top w:val="single" w:sz="4" w:space="0" w:color="auto"/>
              <w:bottom w:val="single" w:sz="6" w:space="0" w:color="auto"/>
            </w:tcBorders>
            <w:shd w:val="clear" w:color="auto" w:fill="80A8B6"/>
          </w:tcPr>
          <w:p w14:paraId="7CE280F8" w14:textId="3829333E" w:rsidR="00B32EEA" w:rsidRPr="00711A33" w:rsidRDefault="00B32EEA" w:rsidP="00B32EEA">
            <w:pPr>
              <w:rPr>
                <w:rFonts w:ascii="Tahoma" w:hAnsi="Tahoma" w:cs="Tahoma"/>
                <w:b/>
                <w:i/>
                <w:color w:val="000000" w:themeColor="text1"/>
                <w:sz w:val="20"/>
                <w:szCs w:val="20"/>
              </w:rPr>
            </w:pPr>
            <w:r w:rsidRPr="00711A33">
              <w:rPr>
                <w:rFonts w:ascii="Tahoma" w:hAnsi="Tahoma" w:cs="Tahoma"/>
                <w:b/>
                <w:color w:val="000000" w:themeColor="text1"/>
                <w:sz w:val="20"/>
                <w:szCs w:val="20"/>
              </w:rPr>
              <w:t>Impact on others</w:t>
            </w:r>
            <w:r w:rsidRPr="00711A33">
              <w:rPr>
                <w:rFonts w:ascii="Tahoma" w:hAnsi="Tahoma" w:cs="Tahoma"/>
                <w:b/>
                <w:i/>
                <w:color w:val="000000" w:themeColor="text1"/>
                <w:sz w:val="20"/>
                <w:szCs w:val="20"/>
              </w:rPr>
              <w:t xml:space="preserve"> </w:t>
            </w:r>
          </w:p>
        </w:tc>
        <w:tc>
          <w:tcPr>
            <w:tcW w:w="3934" w:type="dxa"/>
            <w:tcBorders>
              <w:top w:val="single" w:sz="4" w:space="0" w:color="auto"/>
              <w:bottom w:val="single" w:sz="6" w:space="0" w:color="auto"/>
            </w:tcBorders>
            <w:shd w:val="clear" w:color="auto" w:fill="FFFFFF" w:themeFill="background1"/>
            <w:vAlign w:val="center"/>
          </w:tcPr>
          <w:p w14:paraId="1E550217" w14:textId="77777777" w:rsidR="00711A33" w:rsidRPr="00711A33" w:rsidRDefault="003E6C7A" w:rsidP="00711A33">
            <w:pPr>
              <w:numPr>
                <w:ilvl w:val="0"/>
                <w:numId w:val="23"/>
              </w:numPr>
              <w:spacing w:after="0" w:line="240" w:lineRule="auto"/>
              <w:rPr>
                <w:rFonts w:ascii="Tahoma" w:hAnsi="Tahoma" w:cs="Tahoma"/>
                <w:color w:val="000000" w:themeColor="text1"/>
                <w:sz w:val="20"/>
                <w:szCs w:val="20"/>
              </w:rPr>
            </w:pPr>
            <w:r w:rsidRPr="00711A33">
              <w:rPr>
                <w:rFonts w:ascii="Tahoma" w:hAnsi="Tahoma" w:cs="Tahoma"/>
                <w:sz w:val="20"/>
                <w:szCs w:val="20"/>
                <w:shd w:val="clear" w:color="auto" w:fill="FFFFFF"/>
              </w:rPr>
              <w:t xml:space="preserve">Good </w:t>
            </w:r>
            <w:r w:rsidR="00711A33" w:rsidRPr="00711A33">
              <w:rPr>
                <w:rFonts w:ascii="Tahoma" w:hAnsi="Tahoma" w:cs="Tahoma"/>
                <w:sz w:val="20"/>
                <w:szCs w:val="20"/>
                <w:shd w:val="clear" w:color="auto" w:fill="FFFFFF"/>
              </w:rPr>
              <w:t>communication skills both verbal and reading</w:t>
            </w:r>
            <w:r w:rsidRPr="00711A33">
              <w:rPr>
                <w:rFonts w:ascii="Tahoma" w:hAnsi="Tahoma" w:cs="Tahoma"/>
                <w:sz w:val="20"/>
                <w:szCs w:val="20"/>
                <w:shd w:val="clear" w:color="auto" w:fill="FFFFFF"/>
              </w:rPr>
              <w:t xml:space="preserve"> </w:t>
            </w:r>
          </w:p>
          <w:p w14:paraId="3030CEAC" w14:textId="593A5484" w:rsidR="00B32EEA" w:rsidRPr="00711A33" w:rsidRDefault="00711A33" w:rsidP="00711A33">
            <w:pPr>
              <w:numPr>
                <w:ilvl w:val="0"/>
                <w:numId w:val="23"/>
              </w:numPr>
              <w:spacing w:after="0" w:line="240" w:lineRule="auto"/>
              <w:rPr>
                <w:rFonts w:ascii="Tahoma" w:hAnsi="Tahoma" w:cs="Tahoma"/>
                <w:color w:val="000000" w:themeColor="text1"/>
                <w:sz w:val="20"/>
                <w:szCs w:val="20"/>
              </w:rPr>
            </w:pPr>
            <w:r w:rsidRPr="00711A33">
              <w:rPr>
                <w:rFonts w:ascii="Tahoma" w:hAnsi="Tahoma" w:cs="Tahoma"/>
                <w:bCs/>
                <w:sz w:val="20"/>
              </w:rPr>
              <w:t>Ability to communicate with Colleagues, patients and visitors</w:t>
            </w:r>
          </w:p>
        </w:tc>
        <w:tc>
          <w:tcPr>
            <w:tcW w:w="3119" w:type="dxa"/>
            <w:tcBorders>
              <w:top w:val="single" w:sz="4" w:space="0" w:color="auto"/>
              <w:bottom w:val="single" w:sz="6" w:space="0" w:color="auto"/>
            </w:tcBorders>
            <w:vAlign w:val="center"/>
          </w:tcPr>
          <w:p w14:paraId="5B75762C" w14:textId="77777777" w:rsidR="00B32EEA" w:rsidRPr="00711A33" w:rsidRDefault="00B32EEA" w:rsidP="00B32EEA">
            <w:pPr>
              <w:spacing w:after="0" w:line="240" w:lineRule="auto"/>
              <w:ind w:left="1080"/>
              <w:rPr>
                <w:rFonts w:ascii="Tahoma" w:hAnsi="Tahoma" w:cs="Tahoma"/>
                <w:bCs/>
                <w:color w:val="000000" w:themeColor="text1"/>
                <w:sz w:val="20"/>
                <w:szCs w:val="20"/>
              </w:rPr>
            </w:pPr>
          </w:p>
        </w:tc>
      </w:tr>
      <w:tr w:rsidR="00B32EEA" w:rsidRPr="00B32EEA" w14:paraId="0DE16B08" w14:textId="77777777" w:rsidTr="002061D6">
        <w:trPr>
          <w:gridBefore w:val="1"/>
          <w:wBefore w:w="68" w:type="dxa"/>
        </w:trPr>
        <w:tc>
          <w:tcPr>
            <w:tcW w:w="2978" w:type="dxa"/>
            <w:gridSpan w:val="2"/>
            <w:tcBorders>
              <w:top w:val="single" w:sz="6" w:space="0" w:color="auto"/>
              <w:bottom w:val="single" w:sz="12" w:space="0" w:color="auto"/>
            </w:tcBorders>
            <w:shd w:val="clear" w:color="auto" w:fill="80A8B6"/>
          </w:tcPr>
          <w:p w14:paraId="67C9E742" w14:textId="77777777" w:rsidR="00B32EEA" w:rsidRPr="00711A33" w:rsidRDefault="00B32EEA" w:rsidP="00B32EEA">
            <w:pPr>
              <w:rPr>
                <w:rFonts w:ascii="Tahoma" w:hAnsi="Tahoma" w:cs="Tahoma"/>
                <w:b/>
                <w:i/>
                <w:color w:val="000000" w:themeColor="text1"/>
                <w:sz w:val="20"/>
                <w:szCs w:val="20"/>
              </w:rPr>
            </w:pPr>
            <w:r w:rsidRPr="00711A33">
              <w:rPr>
                <w:rFonts w:ascii="Tahoma" w:hAnsi="Tahoma" w:cs="Tahoma"/>
                <w:b/>
                <w:color w:val="000000" w:themeColor="text1"/>
                <w:sz w:val="20"/>
                <w:szCs w:val="20"/>
              </w:rPr>
              <w:t>Requirements</w:t>
            </w:r>
          </w:p>
        </w:tc>
        <w:tc>
          <w:tcPr>
            <w:tcW w:w="3934" w:type="dxa"/>
            <w:tcBorders>
              <w:top w:val="single" w:sz="6" w:space="0" w:color="auto"/>
              <w:bottom w:val="single" w:sz="12" w:space="0" w:color="auto"/>
            </w:tcBorders>
            <w:shd w:val="clear" w:color="auto" w:fill="FFFFFF" w:themeFill="background1"/>
            <w:vAlign w:val="center"/>
          </w:tcPr>
          <w:p w14:paraId="3B277178" w14:textId="77777777" w:rsidR="00711A33" w:rsidRPr="00711A33" w:rsidRDefault="00711A33" w:rsidP="00711A33">
            <w:pPr>
              <w:widowControl w:val="0"/>
              <w:numPr>
                <w:ilvl w:val="0"/>
                <w:numId w:val="23"/>
              </w:numPr>
              <w:spacing w:after="0" w:line="240" w:lineRule="auto"/>
              <w:jc w:val="both"/>
              <w:rPr>
                <w:rFonts w:ascii="Tahoma" w:eastAsia="Times New Roman" w:hAnsi="Tahoma" w:cs="Tahoma"/>
                <w:bCs/>
                <w:sz w:val="20"/>
                <w:szCs w:val="20"/>
              </w:rPr>
            </w:pPr>
            <w:r w:rsidRPr="00711A33">
              <w:rPr>
                <w:rFonts w:ascii="Tahoma" w:eastAsia="Times New Roman" w:hAnsi="Tahoma" w:cs="Tahoma"/>
                <w:bCs/>
                <w:sz w:val="20"/>
                <w:szCs w:val="20"/>
              </w:rPr>
              <w:t>Regular and punctual attendance</w:t>
            </w:r>
          </w:p>
          <w:p w14:paraId="3A9CEE08" w14:textId="669BC1C8" w:rsidR="00B32EEA" w:rsidRPr="00711A33" w:rsidRDefault="00711A33" w:rsidP="00711A33">
            <w:pPr>
              <w:pStyle w:val="Footer"/>
              <w:numPr>
                <w:ilvl w:val="0"/>
                <w:numId w:val="23"/>
              </w:numPr>
              <w:tabs>
                <w:tab w:val="clear" w:pos="4153"/>
                <w:tab w:val="clear" w:pos="8306"/>
              </w:tabs>
              <w:rPr>
                <w:rFonts w:ascii="Tahoma" w:hAnsi="Tahoma" w:cs="Tahoma"/>
                <w:bCs/>
                <w:color w:val="000000" w:themeColor="text1"/>
              </w:rPr>
            </w:pPr>
            <w:r w:rsidRPr="00711A33">
              <w:rPr>
                <w:rFonts w:ascii="Tahoma" w:hAnsi="Tahoma" w:cs="Tahoma"/>
                <w:bCs/>
              </w:rPr>
              <w:t>Able to work flexibly to meet the needs of the business.</w:t>
            </w:r>
          </w:p>
        </w:tc>
        <w:tc>
          <w:tcPr>
            <w:tcW w:w="3119" w:type="dxa"/>
            <w:tcBorders>
              <w:top w:val="single" w:sz="6" w:space="0" w:color="auto"/>
              <w:bottom w:val="single" w:sz="12" w:space="0" w:color="auto"/>
            </w:tcBorders>
            <w:vAlign w:val="center"/>
          </w:tcPr>
          <w:p w14:paraId="7877255D" w14:textId="77777777" w:rsidR="00B32EEA" w:rsidRPr="00711A33" w:rsidRDefault="00B32EEA" w:rsidP="00B32EEA">
            <w:pPr>
              <w:pStyle w:val="Footer"/>
              <w:tabs>
                <w:tab w:val="clear" w:pos="4153"/>
                <w:tab w:val="clear" w:pos="8306"/>
              </w:tabs>
              <w:rPr>
                <w:rFonts w:ascii="Tahoma" w:hAnsi="Tahoma" w:cs="Tahoma"/>
                <w:bCs/>
                <w:color w:val="000000" w:themeColor="text1"/>
              </w:rPr>
            </w:pPr>
          </w:p>
        </w:tc>
      </w:tr>
    </w:tbl>
    <w:p w14:paraId="1BD3CA54" w14:textId="77777777" w:rsidR="002061D6" w:rsidRDefault="002061D6" w:rsidP="002061D6">
      <w:pPr>
        <w:pStyle w:val="Footer"/>
        <w:jc w:val="both"/>
        <w:rPr>
          <w:rFonts w:ascii="Tahoma" w:hAnsi="Tahoma" w:cs="Tahoma"/>
          <w:i/>
        </w:rPr>
      </w:pPr>
    </w:p>
    <w:p w14:paraId="2705C9BD" w14:textId="77777777" w:rsidR="002061D6" w:rsidRPr="00417473" w:rsidRDefault="00A5011B" w:rsidP="002061D6">
      <w:pPr>
        <w:pStyle w:val="Footer"/>
        <w:jc w:val="both"/>
        <w:rPr>
          <w:rFonts w:ascii="Tahoma" w:hAnsi="Tahoma" w:cs="Tahoma"/>
          <w:i/>
          <w:sz w:val="18"/>
        </w:rPr>
      </w:pPr>
      <w:r w:rsidRPr="00417473">
        <w:rPr>
          <w:rFonts w:ascii="Tahoma" w:hAnsi="Tahoma" w:cs="Tahoma"/>
          <w:i/>
          <w:sz w:val="18"/>
        </w:rPr>
        <w:t>Nightingale</w:t>
      </w:r>
      <w:r w:rsidR="008068BB" w:rsidRPr="00417473">
        <w:rPr>
          <w:rFonts w:ascii="Tahoma" w:hAnsi="Tahoma" w:cs="Tahoma"/>
          <w:i/>
          <w:sz w:val="18"/>
        </w:rPr>
        <w:t xml:space="preserve"> Hospital </w:t>
      </w:r>
      <w:r w:rsidRPr="00417473">
        <w:rPr>
          <w:rFonts w:ascii="Tahoma" w:hAnsi="Tahoma" w:cs="Tahoma"/>
          <w:i/>
          <w:sz w:val="18"/>
        </w:rPr>
        <w:t>reserves the right to vary these duties from time to time or require the job holder to undertake additional duties within their general scope of qualifications, skills and experience.</w:t>
      </w:r>
    </w:p>
    <w:p w14:paraId="24192D9B" w14:textId="653DE1AE" w:rsidR="002061D6" w:rsidRDefault="002061D6" w:rsidP="002061D6">
      <w:pPr>
        <w:pStyle w:val="Footer"/>
        <w:jc w:val="both"/>
        <w:rPr>
          <w:rFonts w:ascii="Tahoma" w:hAnsi="Tahoma" w:cs="Tahoma"/>
          <w:color w:val="000000" w:themeColor="text1"/>
        </w:rPr>
      </w:pPr>
    </w:p>
    <w:p w14:paraId="1207C0AE" w14:textId="4E779F56" w:rsidR="0022775F" w:rsidRDefault="0022775F" w:rsidP="002061D6">
      <w:pPr>
        <w:pStyle w:val="Footer"/>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A8B6"/>
        <w:tblLook w:val="04A0" w:firstRow="1" w:lastRow="0" w:firstColumn="1" w:lastColumn="0" w:noHBand="0" w:noVBand="1"/>
      </w:tblPr>
      <w:tblGrid>
        <w:gridCol w:w="9016"/>
      </w:tblGrid>
      <w:tr w:rsidR="002061D6" w:rsidRPr="002061D6" w14:paraId="4F5A680F" w14:textId="77777777" w:rsidTr="002061D6">
        <w:tc>
          <w:tcPr>
            <w:tcW w:w="9016" w:type="dxa"/>
            <w:shd w:val="clear" w:color="auto" w:fill="80A8B6"/>
          </w:tcPr>
          <w:p w14:paraId="74F753E5" w14:textId="77777777" w:rsidR="002061D6" w:rsidRPr="002061D6" w:rsidRDefault="002061D6" w:rsidP="002061D6">
            <w:pPr>
              <w:pStyle w:val="Footer"/>
              <w:jc w:val="both"/>
              <w:rPr>
                <w:rFonts w:ascii="Tahoma" w:hAnsi="Tahoma" w:cs="Tahoma"/>
                <w:b/>
                <w:color w:val="FFFFFF" w:themeColor="background1"/>
              </w:rPr>
            </w:pPr>
            <w:r w:rsidRPr="002061D6">
              <w:rPr>
                <w:rFonts w:ascii="Tahoma" w:hAnsi="Tahoma" w:cs="Tahoma"/>
                <w:b/>
                <w:color w:val="FFFFFF" w:themeColor="background1"/>
              </w:rPr>
              <w:t>Company benefits</w:t>
            </w:r>
          </w:p>
        </w:tc>
      </w:tr>
    </w:tbl>
    <w:p w14:paraId="5A56E8A1" w14:textId="77777777" w:rsidR="002061D6" w:rsidRDefault="002061D6" w:rsidP="002061D6">
      <w:pPr>
        <w:pStyle w:val="Footer"/>
        <w:jc w:val="both"/>
        <w:rPr>
          <w:rFonts w:ascii="Tahoma" w:hAnsi="Tahoma" w:cs="Tahoma"/>
          <w:color w:val="000000" w:themeColor="text1"/>
        </w:rPr>
      </w:pPr>
    </w:p>
    <w:p w14:paraId="532758E1" w14:textId="77777777" w:rsidR="002061D6" w:rsidRPr="0022775F" w:rsidRDefault="002061D6" w:rsidP="002061D6">
      <w:pPr>
        <w:pStyle w:val="Footer"/>
        <w:jc w:val="both"/>
        <w:rPr>
          <w:rFonts w:ascii="Tahoma" w:hAnsi="Tahoma" w:cs="Tahoma"/>
          <w:color w:val="000000" w:themeColor="text1"/>
        </w:rPr>
      </w:pPr>
      <w:r w:rsidRPr="0022775F">
        <w:rPr>
          <w:rFonts w:ascii="Tahoma" w:hAnsi="Tahoma" w:cs="Tahoma"/>
          <w:color w:val="000000" w:themeColor="text1"/>
        </w:rPr>
        <w:t>To reward the hard work of our fantastic colleagues, we offer an excellent benefits package as per the below:</w:t>
      </w:r>
    </w:p>
    <w:p w14:paraId="27899B43" w14:textId="77777777" w:rsidR="004560D1" w:rsidRPr="00A91F2E" w:rsidRDefault="004560D1" w:rsidP="006F4CC9">
      <w:pPr>
        <w:pStyle w:val="ListParagraph"/>
        <w:numPr>
          <w:ilvl w:val="0"/>
          <w:numId w:val="4"/>
        </w:numPr>
        <w:shd w:val="clear" w:color="auto" w:fill="FFFFFF"/>
        <w:spacing w:before="100" w:beforeAutospacing="1" w:after="100" w:afterAutospacing="1" w:line="240" w:lineRule="auto"/>
        <w:jc w:val="both"/>
        <w:rPr>
          <w:rFonts w:ascii="Tahoma" w:eastAsia="Times New Roman" w:hAnsi="Tahoma" w:cs="Tahoma"/>
          <w:color w:val="000000" w:themeColor="text1"/>
          <w:sz w:val="20"/>
          <w:szCs w:val="20"/>
          <w:lang w:eastAsia="en-GB"/>
        </w:rPr>
      </w:pPr>
      <w:r w:rsidRPr="00A91F2E">
        <w:rPr>
          <w:rFonts w:ascii="Tahoma" w:eastAsia="Times New Roman" w:hAnsi="Tahoma" w:cs="Tahoma"/>
          <w:color w:val="000000" w:themeColor="text1"/>
          <w:sz w:val="20"/>
          <w:szCs w:val="20"/>
          <w:lang w:eastAsia="en-GB"/>
        </w:rPr>
        <w:t>25 days’ holiday increasing up to 30 days for long service plus bank holidays</w:t>
      </w:r>
    </w:p>
    <w:p w14:paraId="651625EA" w14:textId="77777777" w:rsidR="004560D1" w:rsidRPr="00A91F2E" w:rsidRDefault="004560D1" w:rsidP="006F4CC9">
      <w:pPr>
        <w:pStyle w:val="ListParagraph"/>
        <w:numPr>
          <w:ilvl w:val="0"/>
          <w:numId w:val="2"/>
        </w:numPr>
        <w:shd w:val="clear" w:color="auto" w:fill="FFFFFF"/>
        <w:spacing w:before="100" w:beforeAutospacing="1" w:after="100" w:afterAutospacing="1" w:line="240" w:lineRule="auto"/>
        <w:jc w:val="both"/>
        <w:rPr>
          <w:rFonts w:ascii="Tahoma" w:eastAsia="Times New Roman" w:hAnsi="Tahoma" w:cs="Tahoma"/>
          <w:color w:val="000000" w:themeColor="text1"/>
          <w:sz w:val="20"/>
          <w:szCs w:val="20"/>
          <w:lang w:eastAsia="en-GB"/>
        </w:rPr>
      </w:pPr>
      <w:r w:rsidRPr="00A91F2E">
        <w:rPr>
          <w:rFonts w:ascii="Tahoma" w:eastAsia="Times New Roman" w:hAnsi="Tahoma" w:cs="Tahoma"/>
          <w:color w:val="000000" w:themeColor="text1"/>
          <w:sz w:val="20"/>
          <w:szCs w:val="20"/>
          <w:lang w:eastAsia="en-GB"/>
        </w:rPr>
        <w:t>Generous Company pension scheme with The People's Pension</w:t>
      </w:r>
    </w:p>
    <w:p w14:paraId="3966F5F8" w14:textId="77777777" w:rsidR="006F4CC9" w:rsidRPr="00A91F2E" w:rsidRDefault="004560D1" w:rsidP="006F4CC9">
      <w:pPr>
        <w:pStyle w:val="ListParagraph"/>
        <w:numPr>
          <w:ilvl w:val="0"/>
          <w:numId w:val="2"/>
        </w:numPr>
        <w:shd w:val="clear" w:color="auto" w:fill="FFFFFF"/>
        <w:spacing w:before="100" w:beforeAutospacing="1" w:after="100" w:afterAutospacing="1" w:line="240" w:lineRule="auto"/>
        <w:jc w:val="both"/>
        <w:rPr>
          <w:rFonts w:ascii="Tahoma" w:eastAsia="Times New Roman" w:hAnsi="Tahoma" w:cs="Tahoma"/>
          <w:color w:val="000000" w:themeColor="text1"/>
          <w:sz w:val="20"/>
          <w:szCs w:val="20"/>
          <w:lang w:eastAsia="en-GB"/>
        </w:rPr>
      </w:pPr>
      <w:r w:rsidRPr="00A91F2E">
        <w:rPr>
          <w:rFonts w:ascii="Tahoma" w:eastAsia="Times New Roman" w:hAnsi="Tahoma" w:cs="Tahoma"/>
          <w:color w:val="000000" w:themeColor="text1"/>
          <w:sz w:val="20"/>
          <w:szCs w:val="20"/>
          <w:lang w:eastAsia="en-GB"/>
        </w:rPr>
        <w:t>Generous Company sick pay</w:t>
      </w:r>
    </w:p>
    <w:p w14:paraId="0755AAE0" w14:textId="0CA2255F" w:rsidR="006F4CC9" w:rsidRPr="00A91F2E" w:rsidRDefault="006F4CC9" w:rsidP="006F4CC9">
      <w:pPr>
        <w:pStyle w:val="ListParagraph"/>
        <w:numPr>
          <w:ilvl w:val="0"/>
          <w:numId w:val="2"/>
        </w:numPr>
        <w:shd w:val="clear" w:color="auto" w:fill="FFFFFF"/>
        <w:spacing w:before="100" w:beforeAutospacing="1" w:after="100" w:afterAutospacing="1" w:line="240" w:lineRule="auto"/>
        <w:jc w:val="both"/>
        <w:rPr>
          <w:rFonts w:ascii="Tahoma" w:eastAsia="Times New Roman" w:hAnsi="Tahoma" w:cs="Tahoma"/>
          <w:color w:val="000000" w:themeColor="text1"/>
          <w:sz w:val="20"/>
          <w:szCs w:val="20"/>
          <w:lang w:eastAsia="en-GB"/>
        </w:rPr>
      </w:pPr>
      <w:r w:rsidRPr="00A91F2E">
        <w:rPr>
          <w:rFonts w:ascii="Tahoma" w:hAnsi="Tahoma" w:cs="Tahoma"/>
          <w:bCs/>
          <w:sz w:val="20"/>
          <w:szCs w:val="20"/>
        </w:rPr>
        <w:t xml:space="preserve">100% of NMC registration </w:t>
      </w:r>
      <w:r w:rsidRPr="00A91F2E">
        <w:rPr>
          <w:rFonts w:ascii="Tahoma" w:hAnsi="Tahoma" w:cs="Tahoma"/>
          <w:sz w:val="20"/>
          <w:szCs w:val="20"/>
        </w:rPr>
        <w:t>renewal will be paid for by the Nightingale Hospital (</w:t>
      </w:r>
      <w:r w:rsidR="0022775F" w:rsidRPr="00A91F2E">
        <w:rPr>
          <w:rFonts w:ascii="Tahoma" w:hAnsi="Tahoma" w:cs="Tahoma"/>
          <w:sz w:val="20"/>
          <w:szCs w:val="20"/>
        </w:rPr>
        <w:t xml:space="preserve">subject to meeting the </w:t>
      </w:r>
      <w:r w:rsidRPr="00A91F2E">
        <w:rPr>
          <w:rFonts w:ascii="Tahoma" w:hAnsi="Tahoma" w:cs="Tahoma"/>
          <w:sz w:val="20"/>
          <w:szCs w:val="20"/>
        </w:rPr>
        <w:t>criteria)</w:t>
      </w:r>
      <w:r w:rsidR="0022775F" w:rsidRPr="00A91F2E">
        <w:rPr>
          <w:rFonts w:ascii="Tahoma" w:hAnsi="Tahoma" w:cs="Tahoma"/>
          <w:sz w:val="20"/>
          <w:szCs w:val="20"/>
        </w:rPr>
        <w:t xml:space="preserve"> </w:t>
      </w:r>
    </w:p>
    <w:p w14:paraId="6EAE7B57" w14:textId="77777777" w:rsidR="004560D1" w:rsidRPr="00A91F2E" w:rsidRDefault="004560D1" w:rsidP="006F4CC9">
      <w:pPr>
        <w:pStyle w:val="ListParagraph"/>
        <w:numPr>
          <w:ilvl w:val="0"/>
          <w:numId w:val="2"/>
        </w:numPr>
        <w:shd w:val="clear" w:color="auto" w:fill="FFFFFF"/>
        <w:spacing w:before="100" w:beforeAutospacing="1" w:after="100" w:afterAutospacing="1" w:line="240" w:lineRule="auto"/>
        <w:jc w:val="both"/>
        <w:rPr>
          <w:rFonts w:ascii="Tahoma" w:eastAsia="Times New Roman" w:hAnsi="Tahoma" w:cs="Tahoma"/>
          <w:color w:val="000000" w:themeColor="text1"/>
          <w:sz w:val="20"/>
          <w:szCs w:val="20"/>
          <w:lang w:eastAsia="en-GB"/>
        </w:rPr>
      </w:pPr>
      <w:r w:rsidRPr="00A91F2E">
        <w:rPr>
          <w:rFonts w:ascii="Tahoma" w:eastAsia="Times New Roman" w:hAnsi="Tahoma" w:cs="Tahoma"/>
          <w:color w:val="000000" w:themeColor="text1"/>
          <w:sz w:val="20"/>
          <w:szCs w:val="20"/>
          <w:lang w:eastAsia="en-GB"/>
        </w:rPr>
        <w:t>Annual staff bonus (discretionary)</w:t>
      </w:r>
    </w:p>
    <w:p w14:paraId="36BEB79C" w14:textId="77777777" w:rsidR="004560D1" w:rsidRPr="00A91F2E" w:rsidRDefault="004560D1" w:rsidP="006F4CC9">
      <w:pPr>
        <w:pStyle w:val="ListParagraph"/>
        <w:numPr>
          <w:ilvl w:val="0"/>
          <w:numId w:val="2"/>
        </w:numPr>
        <w:shd w:val="clear" w:color="auto" w:fill="FFFFFF"/>
        <w:spacing w:before="100" w:beforeAutospacing="1" w:after="100" w:afterAutospacing="1" w:line="240" w:lineRule="auto"/>
        <w:jc w:val="both"/>
        <w:rPr>
          <w:rFonts w:ascii="Tahoma" w:eastAsia="Times New Roman" w:hAnsi="Tahoma" w:cs="Tahoma"/>
          <w:color w:val="000000" w:themeColor="text1"/>
          <w:sz w:val="20"/>
          <w:szCs w:val="20"/>
          <w:lang w:eastAsia="en-GB"/>
        </w:rPr>
      </w:pPr>
      <w:r w:rsidRPr="00A91F2E">
        <w:rPr>
          <w:rFonts w:ascii="Tahoma" w:eastAsia="Times New Roman" w:hAnsi="Tahoma" w:cs="Tahoma"/>
          <w:color w:val="000000" w:themeColor="text1"/>
          <w:sz w:val="20"/>
          <w:szCs w:val="20"/>
          <w:lang w:eastAsia="en-GB"/>
        </w:rPr>
        <w:t>Paid for DBS</w:t>
      </w:r>
    </w:p>
    <w:p w14:paraId="4D96B104" w14:textId="77777777" w:rsidR="004560D1" w:rsidRPr="00A91F2E" w:rsidRDefault="004560D1" w:rsidP="006F4CC9">
      <w:pPr>
        <w:pStyle w:val="ListParagraph"/>
        <w:numPr>
          <w:ilvl w:val="0"/>
          <w:numId w:val="2"/>
        </w:numPr>
        <w:shd w:val="clear" w:color="auto" w:fill="FFFFFF"/>
        <w:spacing w:before="100" w:beforeAutospacing="1" w:after="100" w:afterAutospacing="1" w:line="240" w:lineRule="auto"/>
        <w:jc w:val="both"/>
        <w:rPr>
          <w:rFonts w:ascii="Tahoma" w:eastAsia="Times New Roman" w:hAnsi="Tahoma" w:cs="Tahoma"/>
          <w:color w:val="000000" w:themeColor="text1"/>
          <w:sz w:val="20"/>
          <w:szCs w:val="20"/>
          <w:lang w:eastAsia="en-GB"/>
        </w:rPr>
      </w:pPr>
      <w:r w:rsidRPr="00A91F2E">
        <w:rPr>
          <w:rFonts w:ascii="Tahoma" w:eastAsia="Times New Roman" w:hAnsi="Tahoma" w:cs="Tahoma"/>
          <w:color w:val="000000" w:themeColor="text1"/>
          <w:sz w:val="20"/>
          <w:szCs w:val="20"/>
          <w:lang w:eastAsia="en-GB"/>
        </w:rPr>
        <w:t>Death in service cover</w:t>
      </w:r>
    </w:p>
    <w:p w14:paraId="2911BC06" w14:textId="77777777" w:rsidR="004560D1" w:rsidRPr="00A91F2E" w:rsidRDefault="004560D1" w:rsidP="006F4CC9">
      <w:pPr>
        <w:pStyle w:val="ListParagraph"/>
        <w:numPr>
          <w:ilvl w:val="0"/>
          <w:numId w:val="2"/>
        </w:numPr>
        <w:shd w:val="clear" w:color="auto" w:fill="FFFFFF"/>
        <w:spacing w:before="100" w:beforeAutospacing="1" w:after="100" w:afterAutospacing="1" w:line="240" w:lineRule="auto"/>
        <w:jc w:val="both"/>
        <w:rPr>
          <w:rFonts w:ascii="Tahoma" w:eastAsia="Times New Roman" w:hAnsi="Tahoma" w:cs="Tahoma"/>
          <w:color w:val="000000" w:themeColor="text1"/>
          <w:sz w:val="20"/>
          <w:szCs w:val="20"/>
          <w:lang w:eastAsia="en-GB"/>
        </w:rPr>
      </w:pPr>
      <w:r w:rsidRPr="00A91F2E">
        <w:rPr>
          <w:rFonts w:ascii="Tahoma" w:eastAsia="Times New Roman" w:hAnsi="Tahoma" w:cs="Tahoma"/>
          <w:color w:val="000000" w:themeColor="text1"/>
          <w:sz w:val="20"/>
          <w:szCs w:val="20"/>
          <w:lang w:eastAsia="en-GB"/>
        </w:rPr>
        <w:t>Travel loan scheme</w:t>
      </w:r>
    </w:p>
    <w:p w14:paraId="2866F64B" w14:textId="77777777" w:rsidR="004560D1" w:rsidRPr="00A91F2E" w:rsidRDefault="004560D1" w:rsidP="006F4CC9">
      <w:pPr>
        <w:pStyle w:val="ListParagraph"/>
        <w:numPr>
          <w:ilvl w:val="0"/>
          <w:numId w:val="2"/>
        </w:numPr>
        <w:shd w:val="clear" w:color="auto" w:fill="FFFFFF"/>
        <w:spacing w:before="100" w:beforeAutospacing="1" w:after="100" w:afterAutospacing="1" w:line="240" w:lineRule="auto"/>
        <w:jc w:val="both"/>
        <w:rPr>
          <w:rFonts w:ascii="Tahoma" w:eastAsia="Times New Roman" w:hAnsi="Tahoma" w:cs="Tahoma"/>
          <w:color w:val="000000" w:themeColor="text1"/>
          <w:sz w:val="20"/>
          <w:szCs w:val="20"/>
          <w:lang w:eastAsia="en-GB"/>
        </w:rPr>
      </w:pPr>
      <w:r w:rsidRPr="00A91F2E">
        <w:rPr>
          <w:rFonts w:ascii="Tahoma" w:eastAsia="Times New Roman" w:hAnsi="Tahoma" w:cs="Tahoma"/>
          <w:color w:val="000000" w:themeColor="text1"/>
          <w:sz w:val="20"/>
          <w:szCs w:val="20"/>
          <w:lang w:eastAsia="en-GB"/>
        </w:rPr>
        <w:t>Subsidised staff meals</w:t>
      </w:r>
    </w:p>
    <w:p w14:paraId="110352FF" w14:textId="77777777" w:rsidR="004560D1" w:rsidRPr="00A91F2E" w:rsidRDefault="004560D1" w:rsidP="006F4CC9">
      <w:pPr>
        <w:pStyle w:val="ListParagraph"/>
        <w:numPr>
          <w:ilvl w:val="0"/>
          <w:numId w:val="2"/>
        </w:numPr>
        <w:shd w:val="clear" w:color="auto" w:fill="FFFFFF"/>
        <w:spacing w:before="100" w:beforeAutospacing="1" w:after="100" w:afterAutospacing="1" w:line="240" w:lineRule="auto"/>
        <w:jc w:val="both"/>
        <w:rPr>
          <w:rFonts w:ascii="Tahoma" w:eastAsia="Times New Roman" w:hAnsi="Tahoma" w:cs="Tahoma"/>
          <w:color w:val="000000" w:themeColor="text1"/>
          <w:sz w:val="20"/>
          <w:szCs w:val="20"/>
          <w:lang w:eastAsia="en-GB"/>
        </w:rPr>
      </w:pPr>
      <w:r w:rsidRPr="00A91F2E">
        <w:rPr>
          <w:rFonts w:ascii="Tahoma" w:eastAsia="Times New Roman" w:hAnsi="Tahoma" w:cs="Tahoma"/>
          <w:color w:val="000000" w:themeColor="text1"/>
          <w:sz w:val="20"/>
          <w:szCs w:val="20"/>
          <w:lang w:eastAsia="en-GB"/>
        </w:rPr>
        <w:t>Employee Assistance Programme</w:t>
      </w:r>
    </w:p>
    <w:p w14:paraId="0B2A110F" w14:textId="402A6F04" w:rsidR="00B32EEA" w:rsidRPr="00A91F2E" w:rsidRDefault="004560D1" w:rsidP="00B32EEA">
      <w:pPr>
        <w:pStyle w:val="ListParagraph"/>
        <w:numPr>
          <w:ilvl w:val="0"/>
          <w:numId w:val="2"/>
        </w:numPr>
        <w:shd w:val="clear" w:color="auto" w:fill="FFFFFF"/>
        <w:spacing w:after="300" w:line="240" w:lineRule="auto"/>
        <w:jc w:val="both"/>
        <w:textAlignment w:val="baseline"/>
        <w:rPr>
          <w:rFonts w:ascii="Tahoma" w:hAnsi="Tahoma" w:cs="Tahoma"/>
          <w:color w:val="000000" w:themeColor="text1"/>
          <w:sz w:val="20"/>
          <w:szCs w:val="20"/>
        </w:rPr>
      </w:pPr>
      <w:r w:rsidRPr="00A91F2E">
        <w:rPr>
          <w:rFonts w:ascii="Tahoma" w:eastAsia="Times New Roman" w:hAnsi="Tahoma" w:cs="Tahoma"/>
          <w:color w:val="000000" w:themeColor="text1"/>
          <w:sz w:val="20"/>
          <w:szCs w:val="20"/>
          <w:lang w:eastAsia="en-GB"/>
        </w:rPr>
        <w:t>Flexible working</w:t>
      </w:r>
      <w:r w:rsidRPr="00A91F2E">
        <w:rPr>
          <w:rFonts w:ascii="Tahoma" w:hAnsi="Tahoma" w:cs="Tahoma"/>
          <w:color w:val="000000" w:themeColor="text1"/>
          <w:sz w:val="20"/>
          <w:szCs w:val="20"/>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A8B6"/>
        <w:tblLook w:val="04A0" w:firstRow="1" w:lastRow="0" w:firstColumn="1" w:lastColumn="0" w:noHBand="0" w:noVBand="1"/>
      </w:tblPr>
      <w:tblGrid>
        <w:gridCol w:w="9016"/>
      </w:tblGrid>
      <w:tr w:rsidR="002061D6" w:rsidRPr="002061D6" w14:paraId="0B3728C6" w14:textId="77777777" w:rsidTr="002061D6">
        <w:tc>
          <w:tcPr>
            <w:tcW w:w="9016" w:type="dxa"/>
            <w:shd w:val="clear" w:color="auto" w:fill="80A8B6"/>
          </w:tcPr>
          <w:p w14:paraId="094084E6" w14:textId="77777777" w:rsidR="002061D6" w:rsidRPr="002061D6" w:rsidRDefault="002061D6" w:rsidP="007467FE">
            <w:pPr>
              <w:rPr>
                <w:rFonts w:ascii="Tahoma" w:hAnsi="Tahoma" w:cs="Tahoma"/>
                <w:b/>
                <w:color w:val="FFFFFF" w:themeColor="background1"/>
                <w:sz w:val="20"/>
                <w:szCs w:val="20"/>
              </w:rPr>
            </w:pPr>
            <w:r w:rsidRPr="002061D6">
              <w:rPr>
                <w:rFonts w:ascii="Tahoma" w:hAnsi="Tahoma" w:cs="Tahoma"/>
                <w:b/>
                <w:color w:val="FFFFFF" w:themeColor="background1"/>
                <w:sz w:val="20"/>
                <w:szCs w:val="20"/>
              </w:rPr>
              <w:t>Requirements for all staff</w:t>
            </w:r>
          </w:p>
        </w:tc>
      </w:tr>
    </w:tbl>
    <w:p w14:paraId="5E23F6C4" w14:textId="77777777" w:rsidR="007467FE" w:rsidRPr="002061D6" w:rsidRDefault="002061D6" w:rsidP="002061D6">
      <w:pPr>
        <w:rPr>
          <w:rFonts w:ascii="Tahoma" w:hAnsi="Tahoma" w:cs="Tahoma"/>
          <w:b/>
          <w:sz w:val="20"/>
          <w:szCs w:val="20"/>
        </w:rPr>
      </w:pPr>
      <w:r>
        <w:rPr>
          <w:rFonts w:ascii="Tahoma" w:hAnsi="Tahoma" w:cs="Tahoma"/>
          <w:b/>
          <w:sz w:val="20"/>
          <w:szCs w:val="20"/>
        </w:rPr>
        <w:br/>
      </w:r>
      <w:r w:rsidR="007467FE" w:rsidRPr="004560D1">
        <w:rPr>
          <w:rFonts w:ascii="Tahoma" w:hAnsi="Tahoma" w:cs="Tahoma"/>
          <w:b/>
          <w:sz w:val="20"/>
          <w:szCs w:val="20"/>
        </w:rPr>
        <w:t xml:space="preserve">Health </w:t>
      </w:r>
      <w:r>
        <w:rPr>
          <w:rFonts w:ascii="Tahoma" w:hAnsi="Tahoma" w:cs="Tahoma"/>
          <w:b/>
          <w:sz w:val="20"/>
          <w:szCs w:val="20"/>
        </w:rPr>
        <w:t>and</w:t>
      </w:r>
      <w:r w:rsidR="007467FE" w:rsidRPr="004560D1">
        <w:rPr>
          <w:rFonts w:ascii="Tahoma" w:hAnsi="Tahoma" w:cs="Tahoma"/>
          <w:b/>
          <w:sz w:val="20"/>
          <w:szCs w:val="20"/>
        </w:rPr>
        <w:t xml:space="preserve"> </w:t>
      </w:r>
      <w:r>
        <w:rPr>
          <w:rFonts w:ascii="Tahoma" w:hAnsi="Tahoma" w:cs="Tahoma"/>
          <w:b/>
          <w:sz w:val="20"/>
          <w:szCs w:val="20"/>
        </w:rPr>
        <w:t>s</w:t>
      </w:r>
      <w:r w:rsidR="007467FE" w:rsidRPr="004560D1">
        <w:rPr>
          <w:rFonts w:ascii="Tahoma" w:hAnsi="Tahoma" w:cs="Tahoma"/>
          <w:b/>
          <w:sz w:val="20"/>
          <w:szCs w:val="20"/>
        </w:rPr>
        <w:t>afety</w:t>
      </w:r>
      <w:r>
        <w:rPr>
          <w:rFonts w:ascii="Tahoma" w:hAnsi="Tahoma" w:cs="Tahoma"/>
          <w:b/>
          <w:sz w:val="20"/>
          <w:szCs w:val="20"/>
        </w:rPr>
        <w:t xml:space="preserve">: </w:t>
      </w:r>
      <w:r w:rsidR="007467FE" w:rsidRPr="004560D1">
        <w:rPr>
          <w:rFonts w:ascii="Tahoma" w:hAnsi="Tahoma" w:cs="Tahoma"/>
          <w:sz w:val="20"/>
          <w:szCs w:val="20"/>
        </w:rPr>
        <w:t>It is the responsibility of all employees to work togeth</w:t>
      </w:r>
      <w:r w:rsidR="00414093" w:rsidRPr="004560D1">
        <w:rPr>
          <w:rFonts w:ascii="Tahoma" w:hAnsi="Tahoma" w:cs="Tahoma"/>
          <w:sz w:val="20"/>
          <w:szCs w:val="20"/>
        </w:rPr>
        <w:t>er to achieve a safe</w:t>
      </w:r>
      <w:r w:rsidR="007467FE" w:rsidRPr="004560D1">
        <w:rPr>
          <w:rFonts w:ascii="Tahoma" w:hAnsi="Tahoma" w:cs="Tahoma"/>
          <w:sz w:val="20"/>
          <w:szCs w:val="20"/>
        </w:rPr>
        <w:t xml:space="preserve"> environment, and to take reasonable care of themselves and others</w:t>
      </w:r>
      <w:r w:rsidR="00414093" w:rsidRPr="004560D1">
        <w:rPr>
          <w:rFonts w:ascii="Tahoma" w:hAnsi="Tahoma" w:cs="Tahoma"/>
          <w:sz w:val="20"/>
          <w:szCs w:val="20"/>
        </w:rPr>
        <w:t xml:space="preserve">. Of particular importance is reporting </w:t>
      </w:r>
      <w:r w:rsidR="00B66DD1" w:rsidRPr="004560D1">
        <w:rPr>
          <w:rFonts w:ascii="Tahoma" w:hAnsi="Tahoma" w:cs="Tahoma"/>
          <w:sz w:val="20"/>
          <w:szCs w:val="20"/>
        </w:rPr>
        <w:t xml:space="preserve">all </w:t>
      </w:r>
      <w:r w:rsidR="00414093" w:rsidRPr="004560D1">
        <w:rPr>
          <w:rFonts w:ascii="Tahoma" w:hAnsi="Tahoma" w:cs="Tahoma"/>
          <w:sz w:val="20"/>
          <w:szCs w:val="20"/>
        </w:rPr>
        <w:t>potential risks</w:t>
      </w:r>
      <w:r w:rsidR="00B66DD1" w:rsidRPr="004560D1">
        <w:rPr>
          <w:rFonts w:ascii="Tahoma" w:hAnsi="Tahoma" w:cs="Tahoma"/>
          <w:sz w:val="20"/>
          <w:szCs w:val="20"/>
        </w:rPr>
        <w:t xml:space="preserve">, incidents and complaints. </w:t>
      </w:r>
      <w:r w:rsidR="007467FE" w:rsidRPr="004560D1">
        <w:rPr>
          <w:rFonts w:ascii="Tahoma" w:hAnsi="Tahoma" w:cs="Tahoma"/>
          <w:sz w:val="20"/>
          <w:szCs w:val="20"/>
        </w:rPr>
        <w:t>Specific individual responsibilities for health and safety will be outlined under key responsibilities for the post.</w:t>
      </w:r>
    </w:p>
    <w:p w14:paraId="24BE97F1" w14:textId="77777777" w:rsidR="007467FE" w:rsidRPr="002061D6" w:rsidRDefault="007467FE" w:rsidP="003D396E">
      <w:pPr>
        <w:jc w:val="both"/>
        <w:rPr>
          <w:rFonts w:ascii="Tahoma" w:hAnsi="Tahoma" w:cs="Tahoma"/>
          <w:b/>
          <w:sz w:val="20"/>
          <w:szCs w:val="20"/>
        </w:rPr>
      </w:pPr>
      <w:r w:rsidRPr="004560D1">
        <w:rPr>
          <w:rFonts w:ascii="Tahoma" w:hAnsi="Tahoma" w:cs="Tahoma"/>
          <w:b/>
          <w:sz w:val="20"/>
          <w:szCs w:val="20"/>
        </w:rPr>
        <w:t xml:space="preserve">Equality </w:t>
      </w:r>
      <w:r w:rsidR="002061D6">
        <w:rPr>
          <w:rFonts w:ascii="Tahoma" w:hAnsi="Tahoma" w:cs="Tahoma"/>
          <w:b/>
          <w:sz w:val="20"/>
          <w:szCs w:val="20"/>
        </w:rPr>
        <w:t>and</w:t>
      </w:r>
      <w:r w:rsidRPr="004560D1">
        <w:rPr>
          <w:rFonts w:ascii="Tahoma" w:hAnsi="Tahoma" w:cs="Tahoma"/>
          <w:b/>
          <w:sz w:val="20"/>
          <w:szCs w:val="20"/>
        </w:rPr>
        <w:t xml:space="preserve"> </w:t>
      </w:r>
      <w:r w:rsidR="002061D6">
        <w:rPr>
          <w:rFonts w:ascii="Tahoma" w:hAnsi="Tahoma" w:cs="Tahoma"/>
          <w:b/>
          <w:sz w:val="20"/>
          <w:szCs w:val="20"/>
        </w:rPr>
        <w:t>d</w:t>
      </w:r>
      <w:r w:rsidRPr="004560D1">
        <w:rPr>
          <w:rFonts w:ascii="Tahoma" w:hAnsi="Tahoma" w:cs="Tahoma"/>
          <w:b/>
          <w:sz w:val="20"/>
          <w:szCs w:val="20"/>
        </w:rPr>
        <w:t>iversity</w:t>
      </w:r>
      <w:r w:rsidR="002061D6">
        <w:rPr>
          <w:rFonts w:ascii="Tahoma" w:hAnsi="Tahoma" w:cs="Tahoma"/>
          <w:b/>
          <w:sz w:val="20"/>
          <w:szCs w:val="20"/>
        </w:rPr>
        <w:t xml:space="preserve">: </w:t>
      </w:r>
      <w:r w:rsidRPr="004560D1">
        <w:rPr>
          <w:rFonts w:ascii="Tahoma" w:hAnsi="Tahoma" w:cs="Tahoma"/>
          <w:sz w:val="20"/>
          <w:szCs w:val="20"/>
        </w:rPr>
        <w:t>It is the responsibility of all employees to support the vision of promoting a positive approach to diversity and equality of opportunity, to eliminate discrimination and disadvantage in service delivery and employment</w:t>
      </w:r>
      <w:r w:rsidR="00B66DD1" w:rsidRPr="004560D1">
        <w:rPr>
          <w:rFonts w:ascii="Tahoma" w:hAnsi="Tahoma" w:cs="Tahoma"/>
          <w:sz w:val="20"/>
          <w:szCs w:val="20"/>
        </w:rPr>
        <w:t xml:space="preserve">. </w:t>
      </w:r>
      <w:r w:rsidR="00E375ED" w:rsidRPr="004560D1">
        <w:rPr>
          <w:rFonts w:ascii="Tahoma" w:hAnsi="Tahoma" w:cs="Tahoma"/>
          <w:sz w:val="20"/>
          <w:szCs w:val="20"/>
        </w:rPr>
        <w:t>All employees have the right to be treated with dignity and respect at work, and the Hospital will do all it can to ensure this happens through the i</w:t>
      </w:r>
      <w:r w:rsidRPr="004560D1">
        <w:rPr>
          <w:rFonts w:ascii="Tahoma" w:hAnsi="Tahoma" w:cs="Tahoma"/>
          <w:sz w:val="20"/>
          <w:szCs w:val="20"/>
        </w:rPr>
        <w:t xml:space="preserve">mplementation </w:t>
      </w:r>
      <w:r w:rsidR="00E375ED" w:rsidRPr="004560D1">
        <w:rPr>
          <w:rFonts w:ascii="Tahoma" w:hAnsi="Tahoma" w:cs="Tahoma"/>
          <w:sz w:val="20"/>
          <w:szCs w:val="20"/>
        </w:rPr>
        <w:t xml:space="preserve">of and compliance with </w:t>
      </w:r>
      <w:r w:rsidRPr="004560D1">
        <w:rPr>
          <w:rFonts w:ascii="Tahoma" w:hAnsi="Tahoma" w:cs="Tahoma"/>
          <w:sz w:val="20"/>
          <w:szCs w:val="20"/>
        </w:rPr>
        <w:t>Equality &amp; Diversity Policies.</w:t>
      </w:r>
    </w:p>
    <w:p w14:paraId="3ED7D11E" w14:textId="77777777" w:rsidR="007467FE" w:rsidRPr="002061D6" w:rsidRDefault="007467FE" w:rsidP="003D396E">
      <w:pPr>
        <w:jc w:val="both"/>
        <w:rPr>
          <w:rFonts w:ascii="Tahoma" w:hAnsi="Tahoma" w:cs="Tahoma"/>
          <w:b/>
          <w:sz w:val="20"/>
          <w:szCs w:val="20"/>
        </w:rPr>
      </w:pPr>
      <w:r w:rsidRPr="004560D1">
        <w:rPr>
          <w:rFonts w:ascii="Tahoma" w:hAnsi="Tahoma" w:cs="Tahoma"/>
          <w:b/>
          <w:sz w:val="20"/>
          <w:szCs w:val="20"/>
        </w:rPr>
        <w:t>Confidentiality</w:t>
      </w:r>
      <w:r w:rsidR="002061D6">
        <w:rPr>
          <w:rFonts w:ascii="Tahoma" w:hAnsi="Tahoma" w:cs="Tahoma"/>
          <w:b/>
          <w:sz w:val="20"/>
          <w:szCs w:val="20"/>
        </w:rPr>
        <w:t xml:space="preserve">: </w:t>
      </w:r>
      <w:r w:rsidRPr="004560D1">
        <w:rPr>
          <w:rFonts w:ascii="Tahoma" w:hAnsi="Tahoma" w:cs="Tahoma"/>
          <w:sz w:val="20"/>
          <w:szCs w:val="20"/>
        </w:rPr>
        <w:t xml:space="preserve">In the course of your employment </w:t>
      </w:r>
      <w:r w:rsidR="00E375ED" w:rsidRPr="004560D1">
        <w:rPr>
          <w:rFonts w:ascii="Tahoma" w:hAnsi="Tahoma" w:cs="Tahoma"/>
          <w:sz w:val="20"/>
          <w:szCs w:val="20"/>
        </w:rPr>
        <w:t>employees</w:t>
      </w:r>
      <w:r w:rsidRPr="004560D1">
        <w:rPr>
          <w:rFonts w:ascii="Tahoma" w:hAnsi="Tahoma" w:cs="Tahoma"/>
          <w:sz w:val="20"/>
          <w:szCs w:val="20"/>
        </w:rPr>
        <w:t xml:space="preserve"> will have access to confidential information of a personal and/or clinical nature, including information relating to the hospital patients, employees and o</w:t>
      </w:r>
      <w:r w:rsidR="00E375ED" w:rsidRPr="004560D1">
        <w:rPr>
          <w:rFonts w:ascii="Tahoma" w:hAnsi="Tahoma" w:cs="Tahoma"/>
          <w:sz w:val="20"/>
          <w:szCs w:val="20"/>
        </w:rPr>
        <w:t>ther parties. S</w:t>
      </w:r>
      <w:r w:rsidRPr="004560D1">
        <w:rPr>
          <w:rFonts w:ascii="Tahoma" w:hAnsi="Tahoma" w:cs="Tahoma"/>
          <w:sz w:val="20"/>
          <w:szCs w:val="20"/>
        </w:rPr>
        <w:t xml:space="preserve">uch information </w:t>
      </w:r>
      <w:r w:rsidR="00E375ED" w:rsidRPr="004560D1">
        <w:rPr>
          <w:rFonts w:ascii="Tahoma" w:hAnsi="Tahoma" w:cs="Tahoma"/>
          <w:sz w:val="20"/>
          <w:szCs w:val="20"/>
        </w:rPr>
        <w:t xml:space="preserve">must not be used for the employees’ personal benefit, </w:t>
      </w:r>
      <w:r w:rsidRPr="004560D1">
        <w:rPr>
          <w:rFonts w:ascii="Tahoma" w:hAnsi="Tahoma" w:cs="Tahoma"/>
          <w:sz w:val="20"/>
          <w:szCs w:val="20"/>
        </w:rPr>
        <w:t xml:space="preserve">nor </w:t>
      </w:r>
      <w:r w:rsidR="00E375ED" w:rsidRPr="004560D1">
        <w:rPr>
          <w:rFonts w:ascii="Tahoma" w:hAnsi="Tahoma" w:cs="Tahoma"/>
          <w:sz w:val="20"/>
          <w:szCs w:val="20"/>
        </w:rPr>
        <w:t>disclosed</w:t>
      </w:r>
      <w:r w:rsidRPr="004560D1">
        <w:rPr>
          <w:rFonts w:ascii="Tahoma" w:hAnsi="Tahoma" w:cs="Tahoma"/>
          <w:sz w:val="20"/>
          <w:szCs w:val="20"/>
        </w:rPr>
        <w:t xml:space="preserve"> to other persons without consent </w:t>
      </w:r>
      <w:r w:rsidR="00E375ED" w:rsidRPr="004560D1">
        <w:rPr>
          <w:rFonts w:ascii="Tahoma" w:hAnsi="Tahoma" w:cs="Tahoma"/>
          <w:sz w:val="20"/>
          <w:szCs w:val="20"/>
        </w:rPr>
        <w:t xml:space="preserve">of </w:t>
      </w:r>
      <w:r w:rsidRPr="004560D1">
        <w:rPr>
          <w:rFonts w:ascii="Tahoma" w:hAnsi="Tahoma" w:cs="Tahoma"/>
          <w:sz w:val="20"/>
          <w:szCs w:val="20"/>
        </w:rPr>
        <w:t>the party concerned unless required by law to do so. This applies both during and after the termination of employment. Any breach of confidentiality during employment may be regarded as serious misconduct and could lead to summary dismissal.</w:t>
      </w:r>
    </w:p>
    <w:p w14:paraId="787E3A32" w14:textId="77777777" w:rsidR="007467FE" w:rsidRPr="002061D6" w:rsidRDefault="007467FE" w:rsidP="002061D6">
      <w:pPr>
        <w:jc w:val="both"/>
        <w:rPr>
          <w:rFonts w:ascii="Tahoma" w:hAnsi="Tahoma" w:cs="Tahoma"/>
          <w:b/>
          <w:sz w:val="20"/>
          <w:szCs w:val="20"/>
        </w:rPr>
      </w:pPr>
      <w:r w:rsidRPr="004560D1">
        <w:rPr>
          <w:rFonts w:ascii="Tahoma" w:hAnsi="Tahoma" w:cs="Tahoma"/>
          <w:b/>
          <w:sz w:val="20"/>
          <w:szCs w:val="20"/>
        </w:rPr>
        <w:t xml:space="preserve">Performance </w:t>
      </w:r>
      <w:r w:rsidR="002061D6">
        <w:rPr>
          <w:rFonts w:ascii="Tahoma" w:hAnsi="Tahoma" w:cs="Tahoma"/>
          <w:b/>
          <w:sz w:val="20"/>
          <w:szCs w:val="20"/>
        </w:rPr>
        <w:t>a</w:t>
      </w:r>
      <w:r w:rsidRPr="004560D1">
        <w:rPr>
          <w:rFonts w:ascii="Tahoma" w:hAnsi="Tahoma" w:cs="Tahoma"/>
          <w:b/>
          <w:sz w:val="20"/>
          <w:szCs w:val="20"/>
        </w:rPr>
        <w:t xml:space="preserve">ppraisal and </w:t>
      </w:r>
      <w:r w:rsidR="002061D6">
        <w:rPr>
          <w:rFonts w:ascii="Tahoma" w:hAnsi="Tahoma" w:cs="Tahoma"/>
          <w:b/>
          <w:sz w:val="20"/>
          <w:szCs w:val="20"/>
        </w:rPr>
        <w:t>d</w:t>
      </w:r>
      <w:r w:rsidRPr="004560D1">
        <w:rPr>
          <w:rFonts w:ascii="Tahoma" w:hAnsi="Tahoma" w:cs="Tahoma"/>
          <w:b/>
          <w:sz w:val="20"/>
          <w:szCs w:val="20"/>
        </w:rPr>
        <w:t>evelopment</w:t>
      </w:r>
      <w:r w:rsidR="002061D6">
        <w:rPr>
          <w:rFonts w:ascii="Tahoma" w:hAnsi="Tahoma" w:cs="Tahoma"/>
          <w:b/>
          <w:sz w:val="20"/>
          <w:szCs w:val="20"/>
        </w:rPr>
        <w:t xml:space="preserve">: </w:t>
      </w:r>
      <w:r w:rsidRPr="004560D1">
        <w:rPr>
          <w:rFonts w:ascii="Tahoma" w:hAnsi="Tahoma" w:cs="Tahoma"/>
          <w:sz w:val="20"/>
          <w:szCs w:val="20"/>
        </w:rPr>
        <w:t xml:space="preserve">The hospital is committed to providing a </w:t>
      </w:r>
      <w:r w:rsidR="002061D6" w:rsidRPr="004560D1">
        <w:rPr>
          <w:rFonts w:ascii="Tahoma" w:hAnsi="Tahoma" w:cs="Tahoma"/>
          <w:sz w:val="20"/>
          <w:szCs w:val="20"/>
        </w:rPr>
        <w:t>high-quality</w:t>
      </w:r>
      <w:r w:rsidRPr="004560D1">
        <w:rPr>
          <w:rFonts w:ascii="Tahoma" w:hAnsi="Tahoma" w:cs="Tahoma"/>
          <w:sz w:val="20"/>
          <w:szCs w:val="20"/>
        </w:rPr>
        <w:t xml:space="preserve"> service through the effective management and development of its employees. All employees should be dedicated to providing a quality service and Performance Appraisal is of assistance to both employees and </w:t>
      </w:r>
      <w:r w:rsidR="00E375ED" w:rsidRPr="004560D1">
        <w:rPr>
          <w:rFonts w:ascii="Tahoma" w:hAnsi="Tahoma" w:cs="Tahoma"/>
          <w:sz w:val="20"/>
          <w:szCs w:val="20"/>
        </w:rPr>
        <w:t>managers</w:t>
      </w:r>
      <w:r w:rsidRPr="004560D1">
        <w:rPr>
          <w:rFonts w:ascii="Tahoma" w:hAnsi="Tahoma" w:cs="Tahoma"/>
          <w:sz w:val="20"/>
          <w:szCs w:val="20"/>
        </w:rPr>
        <w:t xml:space="preserve"> in allowing comparison between the standards achieved with the standards expected. Appropriate measures can be </w:t>
      </w:r>
      <w:r w:rsidR="002061D6" w:rsidRPr="004560D1">
        <w:rPr>
          <w:rFonts w:ascii="Tahoma" w:hAnsi="Tahoma" w:cs="Tahoma"/>
          <w:sz w:val="20"/>
          <w:szCs w:val="20"/>
        </w:rPr>
        <w:t>agreed,</w:t>
      </w:r>
      <w:r w:rsidRPr="004560D1">
        <w:rPr>
          <w:rFonts w:ascii="Tahoma" w:hAnsi="Tahoma" w:cs="Tahoma"/>
          <w:sz w:val="20"/>
          <w:szCs w:val="20"/>
        </w:rPr>
        <w:t xml:space="preserve"> and any deficiencies rectified through identification and delivery of personal development needs. In addition to the continuous cycle of performance management</w:t>
      </w:r>
      <w:r w:rsidR="00E375ED" w:rsidRPr="004560D1">
        <w:rPr>
          <w:rFonts w:ascii="Tahoma" w:hAnsi="Tahoma" w:cs="Tahoma"/>
          <w:sz w:val="20"/>
          <w:szCs w:val="20"/>
        </w:rPr>
        <w:t>,</w:t>
      </w:r>
      <w:r w:rsidRPr="004560D1">
        <w:rPr>
          <w:rFonts w:ascii="Tahoma" w:hAnsi="Tahoma" w:cs="Tahoma"/>
          <w:sz w:val="20"/>
          <w:szCs w:val="20"/>
        </w:rPr>
        <w:t xml:space="preserve"> of a formal and informal nature, all employees will receive a formal appraisal of their work, development needs and a review of their thoughts and aspirations on an annual basis. </w:t>
      </w:r>
    </w:p>
    <w:p w14:paraId="1D8B8940" w14:textId="77777777" w:rsidR="007467FE" w:rsidRPr="002061D6" w:rsidRDefault="007467FE" w:rsidP="003D396E">
      <w:pPr>
        <w:jc w:val="both"/>
        <w:rPr>
          <w:rFonts w:ascii="Tahoma" w:hAnsi="Tahoma" w:cs="Tahoma"/>
          <w:b/>
          <w:sz w:val="20"/>
          <w:szCs w:val="20"/>
        </w:rPr>
      </w:pPr>
      <w:r w:rsidRPr="004560D1">
        <w:rPr>
          <w:rFonts w:ascii="Tahoma" w:hAnsi="Tahoma" w:cs="Tahoma"/>
          <w:b/>
          <w:sz w:val="20"/>
          <w:szCs w:val="20"/>
        </w:rPr>
        <w:t xml:space="preserve">Statutory and </w:t>
      </w:r>
      <w:r w:rsidR="002061D6">
        <w:rPr>
          <w:rFonts w:ascii="Tahoma" w:hAnsi="Tahoma" w:cs="Tahoma"/>
          <w:b/>
          <w:sz w:val="20"/>
          <w:szCs w:val="20"/>
        </w:rPr>
        <w:t>m</w:t>
      </w:r>
      <w:r w:rsidRPr="004560D1">
        <w:rPr>
          <w:rFonts w:ascii="Tahoma" w:hAnsi="Tahoma" w:cs="Tahoma"/>
          <w:b/>
          <w:sz w:val="20"/>
          <w:szCs w:val="20"/>
        </w:rPr>
        <w:t xml:space="preserve">andatory </w:t>
      </w:r>
      <w:r w:rsidR="002061D6">
        <w:rPr>
          <w:rFonts w:ascii="Tahoma" w:hAnsi="Tahoma" w:cs="Tahoma"/>
          <w:b/>
          <w:sz w:val="20"/>
          <w:szCs w:val="20"/>
        </w:rPr>
        <w:t>t</w:t>
      </w:r>
      <w:r w:rsidRPr="004560D1">
        <w:rPr>
          <w:rFonts w:ascii="Tahoma" w:hAnsi="Tahoma" w:cs="Tahoma"/>
          <w:b/>
          <w:sz w:val="20"/>
          <w:szCs w:val="20"/>
        </w:rPr>
        <w:t>raining</w:t>
      </w:r>
      <w:r w:rsidR="002061D6">
        <w:rPr>
          <w:rFonts w:ascii="Tahoma" w:hAnsi="Tahoma" w:cs="Tahoma"/>
          <w:b/>
          <w:sz w:val="20"/>
          <w:szCs w:val="20"/>
        </w:rPr>
        <w:t xml:space="preserve">: </w:t>
      </w:r>
      <w:r w:rsidRPr="004560D1">
        <w:rPr>
          <w:rFonts w:ascii="Tahoma" w:hAnsi="Tahoma" w:cs="Tahoma"/>
          <w:sz w:val="20"/>
          <w:szCs w:val="20"/>
        </w:rPr>
        <w:t>It is the responsibility of the individual employee to ensure that all required statutory and mandatory trai</w:t>
      </w:r>
      <w:r w:rsidR="00DB71B5" w:rsidRPr="004560D1">
        <w:rPr>
          <w:rFonts w:ascii="Tahoma" w:hAnsi="Tahoma" w:cs="Tahoma"/>
          <w:sz w:val="20"/>
          <w:szCs w:val="20"/>
        </w:rPr>
        <w:t>ning is undertaken as necessary.</w:t>
      </w:r>
    </w:p>
    <w:p w14:paraId="0D1D241C" w14:textId="77777777" w:rsidR="007467FE" w:rsidRPr="002061D6" w:rsidRDefault="007467FE" w:rsidP="003D396E">
      <w:pPr>
        <w:jc w:val="both"/>
        <w:rPr>
          <w:rFonts w:ascii="Tahoma" w:hAnsi="Tahoma" w:cs="Tahoma"/>
          <w:b/>
          <w:sz w:val="20"/>
          <w:szCs w:val="20"/>
        </w:rPr>
      </w:pPr>
      <w:r w:rsidRPr="004560D1">
        <w:rPr>
          <w:rFonts w:ascii="Tahoma" w:hAnsi="Tahoma" w:cs="Tahoma"/>
          <w:b/>
          <w:sz w:val="20"/>
          <w:szCs w:val="20"/>
        </w:rPr>
        <w:t xml:space="preserve">Safeguarding </w:t>
      </w:r>
      <w:r w:rsidR="002061D6" w:rsidRPr="004560D1">
        <w:rPr>
          <w:rFonts w:ascii="Tahoma" w:hAnsi="Tahoma" w:cs="Tahoma"/>
          <w:b/>
          <w:sz w:val="20"/>
          <w:szCs w:val="20"/>
        </w:rPr>
        <w:t>children and vulnerable adults</w:t>
      </w:r>
      <w:r w:rsidR="002061D6">
        <w:rPr>
          <w:rFonts w:ascii="Tahoma" w:hAnsi="Tahoma" w:cs="Tahoma"/>
          <w:b/>
          <w:sz w:val="20"/>
          <w:szCs w:val="20"/>
        </w:rPr>
        <w:t xml:space="preserve">: </w:t>
      </w:r>
      <w:r w:rsidRPr="004560D1">
        <w:rPr>
          <w:rFonts w:ascii="Tahoma" w:hAnsi="Tahoma" w:cs="Tahoma"/>
          <w:sz w:val="20"/>
          <w:szCs w:val="20"/>
        </w:rPr>
        <w:t xml:space="preserve">This is a regulated position and the post holder will be subject to an enhanced </w:t>
      </w:r>
      <w:r w:rsidR="003D396E" w:rsidRPr="004560D1">
        <w:rPr>
          <w:rFonts w:ascii="Tahoma" w:hAnsi="Tahoma" w:cs="Tahoma"/>
          <w:sz w:val="20"/>
          <w:szCs w:val="20"/>
        </w:rPr>
        <w:t xml:space="preserve">Disclosure &amp; Barring Service check </w:t>
      </w:r>
      <w:r w:rsidRPr="004560D1">
        <w:rPr>
          <w:rFonts w:ascii="Tahoma" w:hAnsi="Tahoma" w:cs="Tahoma"/>
          <w:sz w:val="20"/>
          <w:szCs w:val="20"/>
        </w:rPr>
        <w:t>upon appointment, and every 5 years thereafter.</w:t>
      </w:r>
    </w:p>
    <w:p w14:paraId="31FF0111" w14:textId="77777777" w:rsidR="007467FE" w:rsidRPr="004560D1" w:rsidRDefault="007467FE" w:rsidP="003D396E">
      <w:pPr>
        <w:jc w:val="both"/>
        <w:rPr>
          <w:rFonts w:ascii="Tahoma" w:hAnsi="Tahoma" w:cs="Tahoma"/>
          <w:sz w:val="20"/>
          <w:szCs w:val="20"/>
        </w:rPr>
      </w:pPr>
      <w:r w:rsidRPr="004560D1">
        <w:rPr>
          <w:rFonts w:ascii="Tahoma" w:hAnsi="Tahoma" w:cs="Tahoma"/>
          <w:sz w:val="20"/>
          <w:szCs w:val="20"/>
        </w:rPr>
        <w:t xml:space="preserve">We are committed to safeguarding children, young people and vulnerable adults within our care. </w:t>
      </w:r>
      <w:r w:rsidR="00DB71B5" w:rsidRPr="004560D1">
        <w:rPr>
          <w:rFonts w:ascii="Tahoma" w:hAnsi="Tahoma" w:cs="Tahoma"/>
          <w:sz w:val="20"/>
          <w:szCs w:val="20"/>
        </w:rPr>
        <w:t xml:space="preserve">Employees </w:t>
      </w:r>
      <w:r w:rsidRPr="004560D1">
        <w:rPr>
          <w:rFonts w:ascii="Tahoma" w:hAnsi="Tahoma" w:cs="Tahoma"/>
          <w:sz w:val="20"/>
          <w:szCs w:val="20"/>
        </w:rPr>
        <w:t xml:space="preserve">are accountable to ensure that </w:t>
      </w:r>
      <w:r w:rsidR="00DB71B5" w:rsidRPr="004560D1">
        <w:rPr>
          <w:rFonts w:ascii="Tahoma" w:hAnsi="Tahoma" w:cs="Tahoma"/>
          <w:sz w:val="20"/>
          <w:szCs w:val="20"/>
        </w:rPr>
        <w:t>they</w:t>
      </w:r>
      <w:r w:rsidRPr="004560D1">
        <w:rPr>
          <w:rFonts w:ascii="Tahoma" w:hAnsi="Tahoma" w:cs="Tahoma"/>
          <w:sz w:val="20"/>
          <w:szCs w:val="20"/>
        </w:rPr>
        <w:t xml:space="preserve"> know how to respond when </w:t>
      </w:r>
      <w:r w:rsidR="00DB71B5" w:rsidRPr="004560D1">
        <w:rPr>
          <w:rFonts w:ascii="Tahoma" w:hAnsi="Tahoma" w:cs="Tahoma"/>
          <w:sz w:val="20"/>
          <w:szCs w:val="20"/>
        </w:rPr>
        <w:t>they</w:t>
      </w:r>
      <w:r w:rsidRPr="004560D1">
        <w:rPr>
          <w:rFonts w:ascii="Tahoma" w:hAnsi="Tahoma" w:cs="Tahoma"/>
          <w:sz w:val="20"/>
          <w:szCs w:val="20"/>
        </w:rPr>
        <w:t xml:space="preserve"> are concerned for </w:t>
      </w:r>
      <w:r w:rsidRPr="004560D1">
        <w:rPr>
          <w:rFonts w:ascii="Tahoma" w:hAnsi="Tahoma" w:cs="Tahoma"/>
          <w:sz w:val="20"/>
          <w:szCs w:val="20"/>
        </w:rPr>
        <w:lastRenderedPageBreak/>
        <w:t xml:space="preserve">the safety of a child, young person or vulnerable adult. We will support </w:t>
      </w:r>
      <w:r w:rsidR="00DB71B5" w:rsidRPr="004560D1">
        <w:rPr>
          <w:rFonts w:ascii="Tahoma" w:hAnsi="Tahoma" w:cs="Tahoma"/>
          <w:sz w:val="20"/>
          <w:szCs w:val="20"/>
        </w:rPr>
        <w:t>employees</w:t>
      </w:r>
      <w:r w:rsidRPr="004560D1">
        <w:rPr>
          <w:rFonts w:ascii="Tahoma" w:hAnsi="Tahoma" w:cs="Tahoma"/>
          <w:sz w:val="20"/>
          <w:szCs w:val="20"/>
        </w:rPr>
        <w:t xml:space="preserve"> in this process by providing training, support and advice. </w:t>
      </w:r>
      <w:r w:rsidR="00DB71B5" w:rsidRPr="004560D1">
        <w:rPr>
          <w:rFonts w:ascii="Tahoma" w:hAnsi="Tahoma" w:cs="Tahoma"/>
          <w:sz w:val="20"/>
          <w:szCs w:val="20"/>
        </w:rPr>
        <w:t xml:space="preserve">The hospital has a </w:t>
      </w:r>
      <w:r w:rsidRPr="004560D1">
        <w:rPr>
          <w:rFonts w:ascii="Tahoma" w:hAnsi="Tahoma" w:cs="Tahoma"/>
          <w:sz w:val="20"/>
          <w:szCs w:val="20"/>
        </w:rPr>
        <w:t xml:space="preserve">safeguarding lead who can be contacted for guidance and </w:t>
      </w:r>
      <w:r w:rsidR="00DB71B5" w:rsidRPr="004560D1">
        <w:rPr>
          <w:rFonts w:ascii="Tahoma" w:hAnsi="Tahoma" w:cs="Tahoma"/>
          <w:sz w:val="20"/>
          <w:szCs w:val="20"/>
        </w:rPr>
        <w:t>can</w:t>
      </w:r>
      <w:r w:rsidRPr="004560D1">
        <w:rPr>
          <w:rFonts w:ascii="Tahoma" w:hAnsi="Tahoma" w:cs="Tahoma"/>
          <w:sz w:val="20"/>
          <w:szCs w:val="20"/>
        </w:rPr>
        <w:t xml:space="preserve"> provide safeguarding supervision. </w:t>
      </w:r>
      <w:r w:rsidR="00DB71B5" w:rsidRPr="004560D1">
        <w:rPr>
          <w:rFonts w:ascii="Tahoma" w:hAnsi="Tahoma" w:cs="Tahoma"/>
          <w:sz w:val="20"/>
          <w:szCs w:val="20"/>
        </w:rPr>
        <w:t>The hospital works</w:t>
      </w:r>
      <w:r w:rsidRPr="004560D1">
        <w:rPr>
          <w:rFonts w:ascii="Tahoma" w:hAnsi="Tahoma" w:cs="Tahoma"/>
          <w:sz w:val="20"/>
          <w:szCs w:val="20"/>
        </w:rPr>
        <w:t xml:space="preserve"> in partnership with key agencies to protect children, young people and vulnerable adults. For children</w:t>
      </w:r>
      <w:r w:rsidR="00DB71B5" w:rsidRPr="004560D1">
        <w:rPr>
          <w:rFonts w:ascii="Tahoma" w:hAnsi="Tahoma" w:cs="Tahoma"/>
          <w:sz w:val="20"/>
          <w:szCs w:val="20"/>
        </w:rPr>
        <w:t xml:space="preserve">, employees should be </w:t>
      </w:r>
      <w:r w:rsidRPr="004560D1">
        <w:rPr>
          <w:rFonts w:ascii="Tahoma" w:hAnsi="Tahoma" w:cs="Tahoma"/>
          <w:sz w:val="20"/>
          <w:szCs w:val="20"/>
        </w:rPr>
        <w:t xml:space="preserve">aware of </w:t>
      </w:r>
      <w:r w:rsidR="00DB71B5" w:rsidRPr="004560D1">
        <w:rPr>
          <w:rFonts w:ascii="Tahoma" w:hAnsi="Tahoma" w:cs="Tahoma"/>
          <w:sz w:val="20"/>
          <w:szCs w:val="20"/>
        </w:rPr>
        <w:t xml:space="preserve">their </w:t>
      </w:r>
      <w:r w:rsidRPr="004560D1">
        <w:rPr>
          <w:rFonts w:ascii="Tahoma" w:hAnsi="Tahoma" w:cs="Tahoma"/>
          <w:sz w:val="20"/>
          <w:szCs w:val="20"/>
        </w:rPr>
        <w:t>responsibilities detailed in the ‘4 Local Safeguarding Children Boards Child Protection Procedures’ and for vulnerable adults in the Safeguarding Adults Policy.</w:t>
      </w:r>
    </w:p>
    <w:p w14:paraId="1ED8BA2D" w14:textId="77777777" w:rsidR="007467FE" w:rsidRPr="002061D6" w:rsidRDefault="007467FE" w:rsidP="007467FE">
      <w:pPr>
        <w:rPr>
          <w:rFonts w:ascii="Tahoma" w:hAnsi="Tahoma" w:cs="Tahoma"/>
          <w:b/>
          <w:sz w:val="20"/>
          <w:szCs w:val="20"/>
        </w:rPr>
      </w:pPr>
      <w:r w:rsidRPr="004560D1">
        <w:rPr>
          <w:rFonts w:ascii="Tahoma" w:hAnsi="Tahoma" w:cs="Tahoma"/>
          <w:b/>
          <w:sz w:val="20"/>
          <w:szCs w:val="20"/>
        </w:rPr>
        <w:t>Infection Prevention Control</w:t>
      </w:r>
      <w:r w:rsidR="002061D6">
        <w:rPr>
          <w:rFonts w:ascii="Tahoma" w:hAnsi="Tahoma" w:cs="Tahoma"/>
          <w:b/>
          <w:sz w:val="20"/>
          <w:szCs w:val="20"/>
        </w:rPr>
        <w:t xml:space="preserve">: </w:t>
      </w:r>
      <w:r w:rsidR="00DB71B5" w:rsidRPr="004560D1">
        <w:rPr>
          <w:rFonts w:ascii="Tahoma" w:hAnsi="Tahoma" w:cs="Tahoma"/>
          <w:sz w:val="20"/>
          <w:szCs w:val="20"/>
        </w:rPr>
        <w:t xml:space="preserve">The hospital has </w:t>
      </w:r>
      <w:r w:rsidRPr="004560D1">
        <w:rPr>
          <w:rFonts w:ascii="Tahoma" w:hAnsi="Tahoma" w:cs="Tahoma"/>
          <w:sz w:val="20"/>
          <w:szCs w:val="20"/>
        </w:rPr>
        <w:t>designated the prevention and control of infection and the full implantation of the Code of Practice (2008) as a core component in the organisations clinical governance, managing risk and patient safety programmes. All employees are expected to follow consistently high standards in the prevention and control of infection, especially with reference to hand hygiene, adherence to dress/uniform code and for clinical staff all procedures involving aseptic technique, be aware of and follow Infection Control guidelines and procedures relevant to their work, participate in mandatory training and annual updates. Protecting patients from infection is everyone’s responsibility.</w:t>
      </w:r>
    </w:p>
    <w:p w14:paraId="7B6B1162" w14:textId="77777777" w:rsidR="007467FE" w:rsidRPr="002061D6" w:rsidRDefault="007467FE" w:rsidP="007467FE">
      <w:pPr>
        <w:rPr>
          <w:rFonts w:ascii="Tahoma" w:hAnsi="Tahoma" w:cs="Tahoma"/>
          <w:b/>
          <w:sz w:val="20"/>
          <w:szCs w:val="20"/>
        </w:rPr>
      </w:pPr>
      <w:r w:rsidRPr="004560D1">
        <w:rPr>
          <w:rFonts w:ascii="Tahoma" w:hAnsi="Tahoma" w:cs="Tahoma"/>
          <w:b/>
          <w:sz w:val="20"/>
          <w:szCs w:val="20"/>
        </w:rPr>
        <w:t>Rehabilitation of Offenders Act 1974</w:t>
      </w:r>
      <w:r w:rsidR="002061D6">
        <w:rPr>
          <w:rFonts w:ascii="Tahoma" w:hAnsi="Tahoma" w:cs="Tahoma"/>
          <w:b/>
          <w:sz w:val="20"/>
          <w:szCs w:val="20"/>
        </w:rPr>
        <w:t xml:space="preserve">: </w:t>
      </w:r>
      <w:r w:rsidRPr="004560D1">
        <w:rPr>
          <w:rFonts w:ascii="Tahoma" w:hAnsi="Tahoma" w:cs="Tahoma"/>
          <w:sz w:val="20"/>
          <w:szCs w:val="20"/>
        </w:rPr>
        <w:t>This post is subject to an exception order under the provisions of the Rehabilitation of Offenders Act 1974. This stipulates that all previous convictions, including those that are ‘spent’ must be declared. Previous convictions will not necessarily preclude an individual from employment but must be declared in writing at the appropriate stag</w:t>
      </w:r>
      <w:r w:rsidR="008170A9" w:rsidRPr="004560D1">
        <w:rPr>
          <w:rFonts w:ascii="Tahoma" w:hAnsi="Tahoma" w:cs="Tahoma"/>
          <w:sz w:val="20"/>
          <w:szCs w:val="20"/>
        </w:rPr>
        <w:t>e</w:t>
      </w:r>
      <w:r w:rsidRPr="004560D1">
        <w:rPr>
          <w:rFonts w:ascii="Tahoma" w:hAnsi="Tahoma" w:cs="Tahoma"/>
          <w:sz w:val="20"/>
          <w:szCs w:val="20"/>
        </w:rPr>
        <w:t xml:space="preserve"> during the recruitment process.</w:t>
      </w:r>
    </w:p>
    <w:p w14:paraId="5586CFEA" w14:textId="77777777" w:rsidR="007467FE" w:rsidRPr="002061D6" w:rsidRDefault="007467FE" w:rsidP="007467FE">
      <w:pPr>
        <w:rPr>
          <w:rFonts w:ascii="Tahoma" w:hAnsi="Tahoma" w:cs="Tahoma"/>
          <w:b/>
          <w:sz w:val="20"/>
          <w:szCs w:val="20"/>
        </w:rPr>
      </w:pPr>
      <w:r w:rsidRPr="004560D1">
        <w:rPr>
          <w:rFonts w:ascii="Tahoma" w:hAnsi="Tahoma" w:cs="Tahoma"/>
          <w:b/>
          <w:sz w:val="20"/>
          <w:szCs w:val="20"/>
        </w:rPr>
        <w:t xml:space="preserve">Data </w:t>
      </w:r>
      <w:r w:rsidR="002061D6">
        <w:rPr>
          <w:rFonts w:ascii="Tahoma" w:hAnsi="Tahoma" w:cs="Tahoma"/>
          <w:b/>
          <w:sz w:val="20"/>
          <w:szCs w:val="20"/>
        </w:rPr>
        <w:t>p</w:t>
      </w:r>
      <w:r w:rsidRPr="004560D1">
        <w:rPr>
          <w:rFonts w:ascii="Tahoma" w:hAnsi="Tahoma" w:cs="Tahoma"/>
          <w:b/>
          <w:sz w:val="20"/>
          <w:szCs w:val="20"/>
        </w:rPr>
        <w:t>rotection</w:t>
      </w:r>
      <w:r w:rsidR="002061D6">
        <w:rPr>
          <w:rFonts w:ascii="Tahoma" w:hAnsi="Tahoma" w:cs="Tahoma"/>
          <w:b/>
          <w:sz w:val="20"/>
          <w:szCs w:val="20"/>
        </w:rPr>
        <w:t xml:space="preserve">: </w:t>
      </w:r>
      <w:r w:rsidRPr="004560D1">
        <w:rPr>
          <w:rFonts w:ascii="Tahoma" w:hAnsi="Tahoma" w:cs="Tahoma"/>
          <w:sz w:val="20"/>
          <w:szCs w:val="20"/>
        </w:rPr>
        <w:t xml:space="preserve">As </w:t>
      </w:r>
      <w:r w:rsidR="00DB71B5" w:rsidRPr="004560D1">
        <w:rPr>
          <w:rFonts w:ascii="Tahoma" w:hAnsi="Tahoma" w:cs="Tahoma"/>
          <w:sz w:val="20"/>
          <w:szCs w:val="20"/>
        </w:rPr>
        <w:t xml:space="preserve">an </w:t>
      </w:r>
      <w:r w:rsidRPr="004560D1">
        <w:rPr>
          <w:rFonts w:ascii="Tahoma" w:hAnsi="Tahoma" w:cs="Tahoma"/>
          <w:sz w:val="20"/>
          <w:szCs w:val="20"/>
        </w:rPr>
        <w:t xml:space="preserve">employer, </w:t>
      </w:r>
      <w:r w:rsidR="00DB71B5" w:rsidRPr="004560D1">
        <w:rPr>
          <w:rFonts w:ascii="Tahoma" w:hAnsi="Tahoma" w:cs="Tahoma"/>
          <w:sz w:val="20"/>
          <w:szCs w:val="20"/>
        </w:rPr>
        <w:t xml:space="preserve">the hospital </w:t>
      </w:r>
      <w:r w:rsidRPr="004560D1">
        <w:rPr>
          <w:rFonts w:ascii="Tahoma" w:hAnsi="Tahoma" w:cs="Tahoma"/>
          <w:sz w:val="20"/>
          <w:szCs w:val="20"/>
        </w:rPr>
        <w:t>need</w:t>
      </w:r>
      <w:r w:rsidR="00DB71B5" w:rsidRPr="004560D1">
        <w:rPr>
          <w:rFonts w:ascii="Tahoma" w:hAnsi="Tahoma" w:cs="Tahoma"/>
          <w:sz w:val="20"/>
          <w:szCs w:val="20"/>
        </w:rPr>
        <w:t>s</w:t>
      </w:r>
      <w:r w:rsidRPr="004560D1">
        <w:rPr>
          <w:rFonts w:ascii="Tahoma" w:hAnsi="Tahoma" w:cs="Tahoma"/>
          <w:sz w:val="20"/>
          <w:szCs w:val="20"/>
        </w:rPr>
        <w:t xml:space="preserve"> to keep information about </w:t>
      </w:r>
      <w:r w:rsidR="00DB71B5" w:rsidRPr="004560D1">
        <w:rPr>
          <w:rFonts w:ascii="Tahoma" w:hAnsi="Tahoma" w:cs="Tahoma"/>
          <w:sz w:val="20"/>
          <w:szCs w:val="20"/>
        </w:rPr>
        <w:t>all employees</w:t>
      </w:r>
      <w:r w:rsidRPr="004560D1">
        <w:rPr>
          <w:rFonts w:ascii="Tahoma" w:hAnsi="Tahoma" w:cs="Tahoma"/>
          <w:sz w:val="20"/>
          <w:szCs w:val="20"/>
        </w:rPr>
        <w:t xml:space="preserve"> for purposes connected with </w:t>
      </w:r>
      <w:r w:rsidR="00DB71B5" w:rsidRPr="004560D1">
        <w:rPr>
          <w:rFonts w:ascii="Tahoma" w:hAnsi="Tahoma" w:cs="Tahoma"/>
          <w:sz w:val="20"/>
          <w:szCs w:val="20"/>
        </w:rPr>
        <w:t xml:space="preserve">their </w:t>
      </w:r>
      <w:r w:rsidRPr="004560D1">
        <w:rPr>
          <w:rFonts w:ascii="Tahoma" w:hAnsi="Tahoma" w:cs="Tahoma"/>
          <w:sz w:val="20"/>
          <w:szCs w:val="20"/>
        </w:rPr>
        <w:t xml:space="preserve">employment. The </w:t>
      </w:r>
      <w:r w:rsidR="00DB71B5" w:rsidRPr="004560D1">
        <w:rPr>
          <w:rFonts w:ascii="Tahoma" w:hAnsi="Tahoma" w:cs="Tahoma"/>
          <w:sz w:val="20"/>
          <w:szCs w:val="20"/>
        </w:rPr>
        <w:t>type</w:t>
      </w:r>
      <w:r w:rsidRPr="004560D1">
        <w:rPr>
          <w:rFonts w:ascii="Tahoma" w:hAnsi="Tahoma" w:cs="Tahoma"/>
          <w:sz w:val="20"/>
          <w:szCs w:val="20"/>
        </w:rPr>
        <w:t xml:space="preserve"> of information </w:t>
      </w:r>
      <w:r w:rsidR="00DB71B5" w:rsidRPr="004560D1">
        <w:rPr>
          <w:rFonts w:ascii="Tahoma" w:hAnsi="Tahoma" w:cs="Tahoma"/>
          <w:sz w:val="20"/>
          <w:szCs w:val="20"/>
        </w:rPr>
        <w:t>held</w:t>
      </w:r>
      <w:r w:rsidRPr="004560D1">
        <w:rPr>
          <w:rFonts w:ascii="Tahoma" w:hAnsi="Tahoma" w:cs="Tahoma"/>
          <w:sz w:val="20"/>
          <w:szCs w:val="20"/>
        </w:rPr>
        <w:t xml:space="preserve"> includes information for payroll purposes, referen</w:t>
      </w:r>
      <w:r w:rsidR="00DB71B5" w:rsidRPr="004560D1">
        <w:rPr>
          <w:rFonts w:ascii="Tahoma" w:hAnsi="Tahoma" w:cs="Tahoma"/>
          <w:sz w:val="20"/>
          <w:szCs w:val="20"/>
        </w:rPr>
        <w:t>ces, contact names and addresses</w:t>
      </w:r>
      <w:r w:rsidRPr="004560D1">
        <w:rPr>
          <w:rFonts w:ascii="Tahoma" w:hAnsi="Tahoma" w:cs="Tahoma"/>
          <w:sz w:val="20"/>
          <w:szCs w:val="20"/>
        </w:rPr>
        <w:t xml:space="preserve"> and records relating to employment. These uses are covered by our notification with the Information Commissioners Office under the Data Protection Act 1998.</w:t>
      </w:r>
    </w:p>
    <w:p w14:paraId="2FE332D4" w14:textId="77777777" w:rsidR="007467FE" w:rsidRPr="004560D1" w:rsidRDefault="007467FE" w:rsidP="007467FE">
      <w:pPr>
        <w:rPr>
          <w:rFonts w:ascii="Tahoma" w:hAnsi="Tahoma" w:cs="Tahoma"/>
          <w:sz w:val="20"/>
          <w:szCs w:val="20"/>
        </w:rPr>
      </w:pPr>
      <w:r w:rsidRPr="004560D1">
        <w:rPr>
          <w:rFonts w:ascii="Tahoma" w:hAnsi="Tahoma" w:cs="Tahoma"/>
          <w:sz w:val="20"/>
          <w:szCs w:val="20"/>
        </w:rPr>
        <w:t xml:space="preserve">The information which </w:t>
      </w:r>
      <w:r w:rsidR="00DB71B5" w:rsidRPr="004560D1">
        <w:rPr>
          <w:rFonts w:ascii="Tahoma" w:hAnsi="Tahoma" w:cs="Tahoma"/>
          <w:sz w:val="20"/>
          <w:szCs w:val="20"/>
        </w:rPr>
        <w:t xml:space="preserve">is held will be for </w:t>
      </w:r>
      <w:r w:rsidRPr="004560D1">
        <w:rPr>
          <w:rFonts w:ascii="Tahoma" w:hAnsi="Tahoma" w:cs="Tahoma"/>
          <w:sz w:val="20"/>
          <w:szCs w:val="20"/>
        </w:rPr>
        <w:t xml:space="preserve">management and administrative use </w:t>
      </w:r>
      <w:r w:rsidR="002061D6" w:rsidRPr="004560D1">
        <w:rPr>
          <w:rFonts w:ascii="Tahoma" w:hAnsi="Tahoma" w:cs="Tahoma"/>
          <w:sz w:val="20"/>
          <w:szCs w:val="20"/>
        </w:rPr>
        <w:t>only,</w:t>
      </w:r>
      <w:r w:rsidRPr="004560D1">
        <w:rPr>
          <w:rFonts w:ascii="Tahoma" w:hAnsi="Tahoma" w:cs="Tahoma"/>
          <w:sz w:val="20"/>
          <w:szCs w:val="20"/>
        </w:rPr>
        <w:t xml:space="preserve"> but </w:t>
      </w:r>
      <w:r w:rsidR="00DB71B5" w:rsidRPr="004560D1">
        <w:rPr>
          <w:rFonts w:ascii="Tahoma" w:hAnsi="Tahoma" w:cs="Tahoma"/>
          <w:sz w:val="20"/>
          <w:szCs w:val="20"/>
        </w:rPr>
        <w:t xml:space="preserve">the hospital </w:t>
      </w:r>
      <w:r w:rsidRPr="004560D1">
        <w:rPr>
          <w:rFonts w:ascii="Tahoma" w:hAnsi="Tahoma" w:cs="Tahoma"/>
          <w:sz w:val="20"/>
          <w:szCs w:val="20"/>
        </w:rPr>
        <w:t xml:space="preserve">may need to disclose some information we hold about </w:t>
      </w:r>
      <w:r w:rsidR="00DB71B5" w:rsidRPr="004560D1">
        <w:rPr>
          <w:rFonts w:ascii="Tahoma" w:hAnsi="Tahoma" w:cs="Tahoma"/>
          <w:sz w:val="20"/>
          <w:szCs w:val="20"/>
        </w:rPr>
        <w:t xml:space="preserve">employees </w:t>
      </w:r>
      <w:r w:rsidRPr="004560D1">
        <w:rPr>
          <w:rFonts w:ascii="Tahoma" w:hAnsi="Tahoma" w:cs="Tahoma"/>
          <w:sz w:val="20"/>
          <w:szCs w:val="20"/>
        </w:rPr>
        <w:t>to relevant third parties (e.g. Inland Revenue).</w:t>
      </w:r>
    </w:p>
    <w:p w14:paraId="3A21BB4B" w14:textId="77777777" w:rsidR="007467FE" w:rsidRPr="002061D6" w:rsidRDefault="007467FE" w:rsidP="007467FE">
      <w:pPr>
        <w:rPr>
          <w:rFonts w:ascii="Tahoma" w:hAnsi="Tahoma" w:cs="Tahoma"/>
          <w:b/>
          <w:sz w:val="20"/>
          <w:szCs w:val="20"/>
        </w:rPr>
      </w:pPr>
      <w:r w:rsidRPr="004560D1">
        <w:rPr>
          <w:rFonts w:ascii="Tahoma" w:hAnsi="Tahoma" w:cs="Tahoma"/>
          <w:b/>
          <w:sz w:val="20"/>
          <w:szCs w:val="20"/>
        </w:rPr>
        <w:t xml:space="preserve">Records </w:t>
      </w:r>
      <w:r w:rsidR="002061D6">
        <w:rPr>
          <w:rFonts w:ascii="Tahoma" w:hAnsi="Tahoma" w:cs="Tahoma"/>
          <w:b/>
          <w:sz w:val="20"/>
          <w:szCs w:val="20"/>
        </w:rPr>
        <w:t>m</w:t>
      </w:r>
      <w:r w:rsidRPr="004560D1">
        <w:rPr>
          <w:rFonts w:ascii="Tahoma" w:hAnsi="Tahoma" w:cs="Tahoma"/>
          <w:b/>
          <w:sz w:val="20"/>
          <w:szCs w:val="20"/>
        </w:rPr>
        <w:t xml:space="preserve">anagement and </w:t>
      </w:r>
      <w:r w:rsidR="002061D6">
        <w:rPr>
          <w:rFonts w:ascii="Tahoma" w:hAnsi="Tahoma" w:cs="Tahoma"/>
          <w:b/>
          <w:sz w:val="20"/>
          <w:szCs w:val="20"/>
        </w:rPr>
        <w:t>q</w:t>
      </w:r>
      <w:r w:rsidRPr="004560D1">
        <w:rPr>
          <w:rFonts w:ascii="Tahoma" w:hAnsi="Tahoma" w:cs="Tahoma"/>
          <w:b/>
          <w:sz w:val="20"/>
          <w:szCs w:val="20"/>
        </w:rPr>
        <w:t>uality</w:t>
      </w:r>
      <w:r w:rsidR="002061D6">
        <w:rPr>
          <w:rFonts w:ascii="Tahoma" w:hAnsi="Tahoma" w:cs="Tahoma"/>
          <w:b/>
          <w:sz w:val="20"/>
          <w:szCs w:val="20"/>
        </w:rPr>
        <w:t xml:space="preserve">: </w:t>
      </w:r>
      <w:r w:rsidR="00DB71B5" w:rsidRPr="004560D1">
        <w:rPr>
          <w:rFonts w:ascii="Tahoma" w:hAnsi="Tahoma" w:cs="Tahoma"/>
          <w:sz w:val="20"/>
          <w:szCs w:val="20"/>
        </w:rPr>
        <w:t>Employees</w:t>
      </w:r>
      <w:r w:rsidRPr="004560D1">
        <w:rPr>
          <w:rFonts w:ascii="Tahoma" w:hAnsi="Tahoma" w:cs="Tahoma"/>
          <w:sz w:val="20"/>
          <w:szCs w:val="20"/>
        </w:rPr>
        <w:t xml:space="preserve"> are legally responsible for all records that </w:t>
      </w:r>
      <w:r w:rsidR="00DB71B5" w:rsidRPr="004560D1">
        <w:rPr>
          <w:rFonts w:ascii="Tahoma" w:hAnsi="Tahoma" w:cs="Tahoma"/>
          <w:sz w:val="20"/>
          <w:szCs w:val="20"/>
        </w:rPr>
        <w:t xml:space="preserve">they </w:t>
      </w:r>
      <w:r w:rsidRPr="004560D1">
        <w:rPr>
          <w:rFonts w:ascii="Tahoma" w:hAnsi="Tahoma" w:cs="Tahoma"/>
          <w:sz w:val="20"/>
          <w:szCs w:val="20"/>
        </w:rPr>
        <w:t xml:space="preserve">gather, create or use as part of </w:t>
      </w:r>
      <w:r w:rsidR="00DB71B5" w:rsidRPr="004560D1">
        <w:rPr>
          <w:rFonts w:ascii="Tahoma" w:hAnsi="Tahoma" w:cs="Tahoma"/>
          <w:sz w:val="20"/>
          <w:szCs w:val="20"/>
        </w:rPr>
        <w:t xml:space="preserve">their </w:t>
      </w:r>
      <w:r w:rsidRPr="004560D1">
        <w:rPr>
          <w:rFonts w:ascii="Tahoma" w:hAnsi="Tahoma" w:cs="Tahoma"/>
          <w:sz w:val="20"/>
          <w:szCs w:val="20"/>
        </w:rPr>
        <w:t>work and they remain the property of the hospital. This includes patient, financial, personal and administrative records, whether paper based or on computer</w:t>
      </w:r>
      <w:r w:rsidR="00DB71B5" w:rsidRPr="004560D1">
        <w:rPr>
          <w:rFonts w:ascii="Tahoma" w:hAnsi="Tahoma" w:cs="Tahoma"/>
          <w:sz w:val="20"/>
          <w:szCs w:val="20"/>
        </w:rPr>
        <w:t>s</w:t>
      </w:r>
      <w:r w:rsidRPr="004560D1">
        <w:rPr>
          <w:rFonts w:ascii="Tahoma" w:hAnsi="Tahoma" w:cs="Tahoma"/>
          <w:sz w:val="20"/>
          <w:szCs w:val="20"/>
        </w:rPr>
        <w:t xml:space="preserve">. All such records are considered public records and </w:t>
      </w:r>
      <w:r w:rsidR="00DB71B5" w:rsidRPr="004560D1">
        <w:rPr>
          <w:rFonts w:ascii="Tahoma" w:hAnsi="Tahoma" w:cs="Tahoma"/>
          <w:sz w:val="20"/>
          <w:szCs w:val="20"/>
        </w:rPr>
        <w:t>employees</w:t>
      </w:r>
      <w:r w:rsidRPr="004560D1">
        <w:rPr>
          <w:rFonts w:ascii="Tahoma" w:hAnsi="Tahoma" w:cs="Tahoma"/>
          <w:sz w:val="20"/>
          <w:szCs w:val="20"/>
        </w:rPr>
        <w:t xml:space="preserve"> have a legal duty of confidence to all service users. </w:t>
      </w:r>
      <w:r w:rsidR="00DB71B5" w:rsidRPr="004560D1">
        <w:rPr>
          <w:rFonts w:ascii="Tahoma" w:hAnsi="Tahoma" w:cs="Tahoma"/>
          <w:sz w:val="20"/>
          <w:szCs w:val="20"/>
        </w:rPr>
        <w:t>Employees</w:t>
      </w:r>
      <w:r w:rsidRPr="004560D1">
        <w:rPr>
          <w:rFonts w:ascii="Tahoma" w:hAnsi="Tahoma" w:cs="Tahoma"/>
          <w:sz w:val="20"/>
          <w:szCs w:val="20"/>
        </w:rPr>
        <w:t xml:space="preserve"> should consult the Records Management Policy and ask for guidance from </w:t>
      </w:r>
      <w:r w:rsidR="00DB71B5" w:rsidRPr="004560D1">
        <w:rPr>
          <w:rFonts w:ascii="Tahoma" w:hAnsi="Tahoma" w:cs="Tahoma"/>
          <w:sz w:val="20"/>
          <w:szCs w:val="20"/>
        </w:rPr>
        <w:t>their</w:t>
      </w:r>
      <w:r w:rsidRPr="004560D1">
        <w:rPr>
          <w:rFonts w:ascii="Tahoma" w:hAnsi="Tahoma" w:cs="Tahoma"/>
          <w:sz w:val="20"/>
          <w:szCs w:val="20"/>
        </w:rPr>
        <w:t xml:space="preserve"> manager if </w:t>
      </w:r>
      <w:r w:rsidR="00DB71B5" w:rsidRPr="004560D1">
        <w:rPr>
          <w:rFonts w:ascii="Tahoma" w:hAnsi="Tahoma" w:cs="Tahoma"/>
          <w:sz w:val="20"/>
          <w:szCs w:val="20"/>
        </w:rPr>
        <w:t>they</w:t>
      </w:r>
      <w:r w:rsidRPr="004560D1">
        <w:rPr>
          <w:rFonts w:ascii="Tahoma" w:hAnsi="Tahoma" w:cs="Tahoma"/>
          <w:sz w:val="20"/>
          <w:szCs w:val="20"/>
        </w:rPr>
        <w:t xml:space="preserve"> have any doubt about the correct management of records with which </w:t>
      </w:r>
      <w:r w:rsidR="00DB71B5" w:rsidRPr="004560D1">
        <w:rPr>
          <w:rFonts w:ascii="Tahoma" w:hAnsi="Tahoma" w:cs="Tahoma"/>
          <w:sz w:val="20"/>
          <w:szCs w:val="20"/>
        </w:rPr>
        <w:t>they work. All employees</w:t>
      </w:r>
      <w:r w:rsidRPr="004560D1">
        <w:rPr>
          <w:rFonts w:ascii="Tahoma" w:hAnsi="Tahoma" w:cs="Tahoma"/>
          <w:sz w:val="20"/>
          <w:szCs w:val="20"/>
        </w:rPr>
        <w:t xml:space="preserve"> have a responsibility to ensure information</w:t>
      </w:r>
      <w:r w:rsidR="00DB71B5" w:rsidRPr="004560D1">
        <w:rPr>
          <w:rFonts w:ascii="Tahoma" w:hAnsi="Tahoma" w:cs="Tahoma"/>
          <w:sz w:val="20"/>
          <w:szCs w:val="20"/>
        </w:rPr>
        <w:t xml:space="preserve"> quality standards are maintained.</w:t>
      </w:r>
    </w:p>
    <w:p w14:paraId="3B1B02A4" w14:textId="77777777" w:rsidR="007467FE" w:rsidRPr="002061D6" w:rsidRDefault="007467FE" w:rsidP="007467FE">
      <w:pPr>
        <w:rPr>
          <w:rFonts w:ascii="Tahoma" w:hAnsi="Tahoma" w:cs="Tahoma"/>
          <w:b/>
          <w:sz w:val="20"/>
          <w:szCs w:val="20"/>
        </w:rPr>
      </w:pPr>
      <w:r w:rsidRPr="004560D1">
        <w:rPr>
          <w:rFonts w:ascii="Tahoma" w:hAnsi="Tahoma" w:cs="Tahoma"/>
          <w:b/>
          <w:sz w:val="20"/>
          <w:szCs w:val="20"/>
        </w:rPr>
        <w:t xml:space="preserve">Information </w:t>
      </w:r>
      <w:r w:rsidR="002061D6">
        <w:rPr>
          <w:rFonts w:ascii="Tahoma" w:hAnsi="Tahoma" w:cs="Tahoma"/>
          <w:b/>
          <w:sz w:val="20"/>
          <w:szCs w:val="20"/>
        </w:rPr>
        <w:t>s</w:t>
      </w:r>
      <w:r w:rsidRPr="004560D1">
        <w:rPr>
          <w:rFonts w:ascii="Tahoma" w:hAnsi="Tahoma" w:cs="Tahoma"/>
          <w:b/>
          <w:sz w:val="20"/>
          <w:szCs w:val="20"/>
        </w:rPr>
        <w:t>ecurity</w:t>
      </w:r>
      <w:r w:rsidR="002061D6">
        <w:rPr>
          <w:rFonts w:ascii="Tahoma" w:hAnsi="Tahoma" w:cs="Tahoma"/>
          <w:b/>
          <w:sz w:val="20"/>
          <w:szCs w:val="20"/>
        </w:rPr>
        <w:t xml:space="preserve">: </w:t>
      </w:r>
      <w:r w:rsidRPr="004560D1">
        <w:rPr>
          <w:rFonts w:ascii="Tahoma" w:hAnsi="Tahoma" w:cs="Tahoma"/>
          <w:sz w:val="20"/>
          <w:szCs w:val="20"/>
        </w:rPr>
        <w:t>Under the provisions of the Data Protection Act, it is the responsibility of each member of staff to ensure that all personal data relating to patients and members of staff, whether held in manual or electronic format, is kept secure at all times. Computer passwords must not be shared either between systems or users. E-mail messages, any files stored on the networks or on equipment and usage of the Internet, and computer systems, irrespective of whether these related to personal use. Access and usage of comput</w:t>
      </w:r>
      <w:r w:rsidR="00DB71B5" w:rsidRPr="004560D1">
        <w:rPr>
          <w:rFonts w:ascii="Tahoma" w:hAnsi="Tahoma" w:cs="Tahoma"/>
          <w:sz w:val="20"/>
          <w:szCs w:val="20"/>
        </w:rPr>
        <w:t xml:space="preserve">ers must be in accordance with hospital polices. </w:t>
      </w:r>
      <w:r w:rsidRPr="004560D1">
        <w:rPr>
          <w:rFonts w:ascii="Tahoma" w:hAnsi="Tahoma" w:cs="Tahoma"/>
          <w:sz w:val="20"/>
          <w:szCs w:val="20"/>
        </w:rPr>
        <w:t>Safe</w:t>
      </w:r>
      <w:r w:rsidR="00FC764C" w:rsidRPr="004560D1">
        <w:rPr>
          <w:rFonts w:ascii="Tahoma" w:hAnsi="Tahoma" w:cs="Tahoma"/>
          <w:sz w:val="20"/>
          <w:szCs w:val="20"/>
        </w:rPr>
        <w:t xml:space="preserve"> </w:t>
      </w:r>
      <w:r w:rsidRPr="004560D1">
        <w:rPr>
          <w:rFonts w:ascii="Tahoma" w:hAnsi="Tahoma" w:cs="Tahoma"/>
          <w:sz w:val="20"/>
          <w:szCs w:val="20"/>
        </w:rPr>
        <w:t xml:space="preserve">haven procedures are to be used for all electronic transfers of personal data. This is in order to protect patients and staff, and </w:t>
      </w:r>
      <w:r w:rsidR="00DB71B5" w:rsidRPr="004560D1">
        <w:rPr>
          <w:rFonts w:ascii="Tahoma" w:hAnsi="Tahoma" w:cs="Tahoma"/>
          <w:sz w:val="20"/>
          <w:szCs w:val="20"/>
        </w:rPr>
        <w:t>the hospital’s</w:t>
      </w:r>
      <w:r w:rsidRPr="004560D1">
        <w:rPr>
          <w:rFonts w:ascii="Tahoma" w:hAnsi="Tahoma" w:cs="Tahoma"/>
          <w:sz w:val="20"/>
          <w:szCs w:val="20"/>
        </w:rPr>
        <w:t xml:space="preserve"> reputation and to ensure that it complies with the law and other </w:t>
      </w:r>
      <w:r w:rsidR="00DB71B5" w:rsidRPr="004560D1">
        <w:rPr>
          <w:rFonts w:ascii="Tahoma" w:hAnsi="Tahoma" w:cs="Tahoma"/>
          <w:sz w:val="20"/>
          <w:szCs w:val="20"/>
        </w:rPr>
        <w:t xml:space="preserve">relevant </w:t>
      </w:r>
      <w:r w:rsidRPr="004560D1">
        <w:rPr>
          <w:rFonts w:ascii="Tahoma" w:hAnsi="Tahoma" w:cs="Tahoma"/>
          <w:sz w:val="20"/>
          <w:szCs w:val="20"/>
        </w:rPr>
        <w:t>guidelines.</w:t>
      </w:r>
    </w:p>
    <w:p w14:paraId="1641119E" w14:textId="77777777" w:rsidR="00936824" w:rsidRPr="002061D6" w:rsidRDefault="007467FE" w:rsidP="00936824">
      <w:pPr>
        <w:rPr>
          <w:rFonts w:ascii="Tahoma" w:hAnsi="Tahoma" w:cs="Tahoma"/>
          <w:b/>
          <w:sz w:val="20"/>
          <w:szCs w:val="20"/>
        </w:rPr>
      </w:pPr>
      <w:r w:rsidRPr="004560D1">
        <w:rPr>
          <w:rFonts w:ascii="Tahoma" w:hAnsi="Tahoma" w:cs="Tahoma"/>
          <w:b/>
          <w:sz w:val="20"/>
          <w:szCs w:val="20"/>
        </w:rPr>
        <w:t xml:space="preserve">Smoke-free </w:t>
      </w:r>
      <w:r w:rsidR="002061D6">
        <w:rPr>
          <w:rFonts w:ascii="Tahoma" w:hAnsi="Tahoma" w:cs="Tahoma"/>
          <w:b/>
          <w:sz w:val="20"/>
          <w:szCs w:val="20"/>
        </w:rPr>
        <w:t>p</w:t>
      </w:r>
      <w:r w:rsidRPr="004560D1">
        <w:rPr>
          <w:rFonts w:ascii="Tahoma" w:hAnsi="Tahoma" w:cs="Tahoma"/>
          <w:b/>
          <w:sz w:val="20"/>
          <w:szCs w:val="20"/>
        </w:rPr>
        <w:t>olicy</w:t>
      </w:r>
      <w:r w:rsidR="002061D6">
        <w:rPr>
          <w:rFonts w:ascii="Tahoma" w:hAnsi="Tahoma" w:cs="Tahoma"/>
          <w:b/>
          <w:sz w:val="20"/>
          <w:szCs w:val="20"/>
        </w:rPr>
        <w:t xml:space="preserve">: </w:t>
      </w:r>
      <w:r w:rsidR="00DB71B5" w:rsidRPr="004560D1">
        <w:rPr>
          <w:rFonts w:ascii="Tahoma" w:hAnsi="Tahoma" w:cs="Tahoma"/>
          <w:sz w:val="20"/>
          <w:szCs w:val="20"/>
        </w:rPr>
        <w:t xml:space="preserve">The hospital </w:t>
      </w:r>
      <w:r w:rsidRPr="004560D1">
        <w:rPr>
          <w:rFonts w:ascii="Tahoma" w:hAnsi="Tahoma" w:cs="Tahoma"/>
          <w:sz w:val="20"/>
          <w:szCs w:val="20"/>
        </w:rPr>
        <w:t>operate</w:t>
      </w:r>
      <w:r w:rsidR="00DB71B5" w:rsidRPr="004560D1">
        <w:rPr>
          <w:rFonts w:ascii="Tahoma" w:hAnsi="Tahoma" w:cs="Tahoma"/>
          <w:sz w:val="20"/>
          <w:szCs w:val="20"/>
        </w:rPr>
        <w:t>s</w:t>
      </w:r>
      <w:r w:rsidRPr="004560D1">
        <w:rPr>
          <w:rFonts w:ascii="Tahoma" w:hAnsi="Tahoma" w:cs="Tahoma"/>
          <w:sz w:val="20"/>
          <w:szCs w:val="20"/>
        </w:rPr>
        <w:t xml:space="preserve"> a Smoke-free policy</w:t>
      </w:r>
      <w:r w:rsidR="00DB71B5" w:rsidRPr="004560D1">
        <w:rPr>
          <w:rFonts w:ascii="Tahoma" w:hAnsi="Tahoma" w:cs="Tahoma"/>
          <w:sz w:val="20"/>
          <w:szCs w:val="20"/>
        </w:rPr>
        <w:t>, except in designated areas</w:t>
      </w:r>
      <w:r w:rsidRPr="004560D1">
        <w:rPr>
          <w:rFonts w:ascii="Tahoma" w:hAnsi="Tahoma" w:cs="Tahoma"/>
          <w:sz w:val="20"/>
          <w:szCs w:val="20"/>
        </w:rPr>
        <w:t xml:space="preserve">. This means that smoking is not permitted anywhere within owned or leased premises, including within grounds </w:t>
      </w:r>
      <w:r w:rsidR="00E1253C" w:rsidRPr="004560D1">
        <w:rPr>
          <w:rFonts w:ascii="Tahoma" w:hAnsi="Tahoma" w:cs="Tahoma"/>
          <w:sz w:val="20"/>
          <w:szCs w:val="20"/>
        </w:rPr>
        <w:t xml:space="preserve">unless designated as a smoking area. </w:t>
      </w:r>
      <w:r w:rsidRPr="004560D1">
        <w:rPr>
          <w:rFonts w:ascii="Tahoma" w:hAnsi="Tahoma" w:cs="Tahoma"/>
          <w:sz w:val="20"/>
          <w:szCs w:val="20"/>
        </w:rPr>
        <w:t>In the interests of promoting responsible healthcare</w:t>
      </w:r>
      <w:r w:rsidR="008068BB" w:rsidRPr="004560D1">
        <w:rPr>
          <w:rFonts w:ascii="Tahoma" w:hAnsi="Tahoma" w:cs="Tahoma"/>
          <w:sz w:val="20"/>
          <w:szCs w:val="20"/>
        </w:rPr>
        <w:t>,</w:t>
      </w:r>
      <w:r w:rsidRPr="004560D1">
        <w:rPr>
          <w:rFonts w:ascii="Tahoma" w:hAnsi="Tahoma" w:cs="Tahoma"/>
          <w:sz w:val="20"/>
          <w:szCs w:val="20"/>
        </w:rPr>
        <w:t xml:space="preserve"> all staff are to refrain from smoking when off-site in uniform or wearing an identifying badge in any public place. The policy also applies to all staff employed at any location they may work, whether within or external to the premises. The policy contains further details including support facilities. </w:t>
      </w:r>
    </w:p>
    <w:p w14:paraId="594D8B2D" w14:textId="77777777" w:rsidR="004560D1" w:rsidRPr="002061D6" w:rsidRDefault="004560D1" w:rsidP="004560D1">
      <w:pPr>
        <w:jc w:val="both"/>
        <w:rPr>
          <w:rFonts w:ascii="Tahoma" w:hAnsi="Tahoma" w:cs="Tahoma"/>
          <w:b/>
          <w:color w:val="000000" w:themeColor="text1"/>
          <w:sz w:val="20"/>
          <w:szCs w:val="20"/>
        </w:rPr>
      </w:pPr>
      <w:r w:rsidRPr="004560D1">
        <w:rPr>
          <w:rFonts w:ascii="Tahoma" w:hAnsi="Tahoma" w:cs="Tahoma"/>
          <w:b/>
          <w:color w:val="000000" w:themeColor="text1"/>
          <w:sz w:val="20"/>
          <w:szCs w:val="20"/>
        </w:rPr>
        <w:lastRenderedPageBreak/>
        <w:t xml:space="preserve">COVID-19 </w:t>
      </w:r>
      <w:r w:rsidR="002061D6">
        <w:rPr>
          <w:rFonts w:ascii="Tahoma" w:hAnsi="Tahoma" w:cs="Tahoma"/>
          <w:b/>
          <w:color w:val="000000" w:themeColor="text1"/>
          <w:sz w:val="20"/>
          <w:szCs w:val="20"/>
        </w:rPr>
        <w:t>u</w:t>
      </w:r>
      <w:r w:rsidRPr="004560D1">
        <w:rPr>
          <w:rFonts w:ascii="Tahoma" w:hAnsi="Tahoma" w:cs="Tahoma"/>
          <w:b/>
          <w:color w:val="000000" w:themeColor="text1"/>
          <w:sz w:val="20"/>
          <w:szCs w:val="20"/>
        </w:rPr>
        <w:t>pdate</w:t>
      </w:r>
      <w:r w:rsidR="002061D6">
        <w:rPr>
          <w:rFonts w:ascii="Tahoma" w:hAnsi="Tahoma" w:cs="Tahoma"/>
          <w:b/>
          <w:color w:val="000000" w:themeColor="text1"/>
          <w:sz w:val="20"/>
          <w:szCs w:val="20"/>
        </w:rPr>
        <w:t xml:space="preserve">: </w:t>
      </w:r>
      <w:r w:rsidRPr="004560D1">
        <w:rPr>
          <w:rFonts w:ascii="Tahoma" w:hAnsi="Tahoma" w:cs="Tahoma"/>
          <w:color w:val="000000" w:themeColor="text1"/>
          <w:sz w:val="20"/>
          <w:szCs w:val="20"/>
        </w:rPr>
        <w:t xml:space="preserve">At Nightingale Hospital we are committed to ensuring the safety of our staff and have taken various measures to allow everyone to continue to operate both effectively and efficiently, whilst still remaining safe. All procedures have been evaluated and retrospectively restrictions have been implemented </w:t>
      </w:r>
      <w:r w:rsidRPr="004560D1">
        <w:rPr>
          <w:rFonts w:ascii="Tahoma" w:hAnsi="Tahoma" w:cs="Tahoma"/>
          <w:sz w:val="20"/>
          <w:szCs w:val="20"/>
        </w:rPr>
        <w:t xml:space="preserve">in line with the Hospitals Infection Control Protocol and general government guidelines regarding virus transfer and social distancing during the pandemic. All work areas have been risk assessed and have been shared with respective departments. This has led to the implementation where necessary of </w:t>
      </w:r>
      <w:r w:rsidR="002061D6" w:rsidRPr="004560D1">
        <w:rPr>
          <w:rFonts w:ascii="Tahoma" w:hAnsi="Tahoma" w:cs="Tahoma"/>
          <w:sz w:val="20"/>
          <w:szCs w:val="20"/>
        </w:rPr>
        <w:t>Perspex</w:t>
      </w:r>
      <w:r w:rsidRPr="004560D1">
        <w:rPr>
          <w:rFonts w:ascii="Tahoma" w:hAnsi="Tahoma" w:cs="Tahoma"/>
          <w:sz w:val="20"/>
          <w:szCs w:val="20"/>
        </w:rPr>
        <w:t xml:space="preserve"> screens between desks and the use of masks/visors in majority of places around the hospital. </w:t>
      </w:r>
    </w:p>
    <w:p w14:paraId="0EE120B5" w14:textId="77777777" w:rsidR="004560D1" w:rsidRPr="004560D1" w:rsidRDefault="004560D1" w:rsidP="004560D1">
      <w:pPr>
        <w:jc w:val="both"/>
        <w:rPr>
          <w:rFonts w:ascii="Tahoma" w:eastAsia="Times New Roman" w:hAnsi="Tahoma" w:cs="Tahoma"/>
          <w:color w:val="000000" w:themeColor="text1"/>
          <w:sz w:val="20"/>
          <w:szCs w:val="20"/>
          <w:lang w:eastAsia="en-GB"/>
        </w:rPr>
      </w:pPr>
      <w:r w:rsidRPr="004560D1">
        <w:rPr>
          <w:rFonts w:ascii="Tahoma" w:eastAsia="Times New Roman" w:hAnsi="Tahoma" w:cs="Tahoma"/>
          <w:color w:val="000000" w:themeColor="text1"/>
          <w:sz w:val="20"/>
          <w:szCs w:val="20"/>
          <w:lang w:eastAsia="en-GB"/>
        </w:rPr>
        <w:t>Nightingale Hospital is an Equal Opportunities Employer and ensures equality of opportunity in recruitment, promotion, pay, benefits and training by adopting and following practices that are free from unfair or unlawful discrimination.</w:t>
      </w:r>
    </w:p>
    <w:p w14:paraId="6DB06DAF" w14:textId="77777777" w:rsidR="004560D1" w:rsidRPr="004560D1" w:rsidRDefault="004560D1" w:rsidP="004560D1">
      <w:pPr>
        <w:jc w:val="both"/>
        <w:rPr>
          <w:rFonts w:ascii="Tahoma" w:eastAsia="Times New Roman" w:hAnsi="Tahoma" w:cs="Tahoma"/>
          <w:color w:val="000000" w:themeColor="text1"/>
          <w:sz w:val="20"/>
          <w:szCs w:val="20"/>
          <w:lang w:eastAsia="en-GB"/>
        </w:rPr>
      </w:pPr>
      <w:r w:rsidRPr="004560D1">
        <w:rPr>
          <w:rFonts w:ascii="Tahoma" w:eastAsia="Times New Roman" w:hAnsi="Tahoma" w:cs="Tahoma"/>
          <w:color w:val="000000" w:themeColor="text1"/>
          <w:sz w:val="20"/>
          <w:szCs w:val="20"/>
          <w:lang w:eastAsia="en-GB"/>
        </w:rPr>
        <w:t xml:space="preserve">All appointments are subject to receipt of a satisfactory Disclosure &amp; Barring Service (DBS) Certificate and pre-employment checks. </w:t>
      </w:r>
    </w:p>
    <w:p w14:paraId="246CB9AD" w14:textId="77777777" w:rsidR="004560D1" w:rsidRPr="004560D1" w:rsidRDefault="004560D1" w:rsidP="004560D1">
      <w:pPr>
        <w:jc w:val="both"/>
        <w:rPr>
          <w:rFonts w:ascii="Tahoma" w:hAnsi="Tahoma" w:cs="Tahoma"/>
          <w:color w:val="000000" w:themeColor="text1"/>
          <w:sz w:val="20"/>
          <w:szCs w:val="20"/>
        </w:rPr>
      </w:pPr>
    </w:p>
    <w:tbl>
      <w:tblPr>
        <w:tblStyle w:val="TableGrid"/>
        <w:tblW w:w="0" w:type="auto"/>
        <w:tblLook w:val="04A0" w:firstRow="1" w:lastRow="0" w:firstColumn="1" w:lastColumn="0" w:noHBand="0" w:noVBand="1"/>
      </w:tblPr>
      <w:tblGrid>
        <w:gridCol w:w="9016"/>
      </w:tblGrid>
      <w:tr w:rsidR="002061D6" w14:paraId="7FFA3139" w14:textId="77777777" w:rsidTr="002061D6">
        <w:tc>
          <w:tcPr>
            <w:tcW w:w="9016" w:type="dxa"/>
            <w:tcBorders>
              <w:top w:val="nil"/>
              <w:left w:val="nil"/>
              <w:bottom w:val="nil"/>
              <w:right w:val="nil"/>
            </w:tcBorders>
            <w:shd w:val="clear" w:color="auto" w:fill="D9D9D9" w:themeFill="background1" w:themeFillShade="D9"/>
          </w:tcPr>
          <w:p w14:paraId="7A1BF949" w14:textId="77777777" w:rsidR="002061D6" w:rsidRPr="004560D1" w:rsidRDefault="002061D6" w:rsidP="002061D6">
            <w:pPr>
              <w:ind w:right="270"/>
              <w:jc w:val="both"/>
              <w:rPr>
                <w:rFonts w:ascii="Tahoma" w:eastAsia="Times New Roman" w:hAnsi="Tahoma" w:cs="Tahoma"/>
                <w:b/>
                <w:i/>
                <w:sz w:val="20"/>
                <w:szCs w:val="20"/>
                <w:lang w:eastAsia="en-GB"/>
              </w:rPr>
            </w:pPr>
            <w:r w:rsidRPr="004560D1">
              <w:rPr>
                <w:rFonts w:ascii="Tahoma" w:eastAsia="Times New Roman" w:hAnsi="Tahoma" w:cs="Tahoma"/>
                <w:b/>
                <w:sz w:val="20"/>
                <w:szCs w:val="20"/>
                <w:lang w:eastAsia="en-GB"/>
              </w:rPr>
              <w:t>I confirm that I agree to the details of this job description as outlined above:</w:t>
            </w:r>
          </w:p>
          <w:p w14:paraId="1E3764C0" w14:textId="77777777" w:rsidR="002061D6" w:rsidRPr="004560D1" w:rsidRDefault="002061D6" w:rsidP="002061D6">
            <w:pPr>
              <w:ind w:right="270"/>
              <w:jc w:val="both"/>
              <w:rPr>
                <w:rFonts w:ascii="Tahoma" w:eastAsia="Times New Roman" w:hAnsi="Tahoma" w:cs="Tahoma"/>
                <w:sz w:val="20"/>
                <w:szCs w:val="20"/>
                <w:lang w:eastAsia="en-GB"/>
              </w:rPr>
            </w:pPr>
          </w:p>
          <w:p w14:paraId="4E20DDB6" w14:textId="77777777" w:rsidR="002061D6" w:rsidRPr="002061D6" w:rsidRDefault="002061D6" w:rsidP="002061D6">
            <w:pPr>
              <w:ind w:right="270"/>
              <w:jc w:val="both"/>
              <w:rPr>
                <w:rFonts w:ascii="Tahoma" w:eastAsia="Times New Roman" w:hAnsi="Tahoma" w:cs="Tahoma"/>
                <w:b/>
                <w:sz w:val="20"/>
                <w:szCs w:val="20"/>
                <w:lang w:eastAsia="en-GB"/>
              </w:rPr>
            </w:pPr>
          </w:p>
          <w:p w14:paraId="5DE65F4A" w14:textId="77777777" w:rsidR="002061D6" w:rsidRPr="002061D6" w:rsidRDefault="002061D6" w:rsidP="002061D6">
            <w:pPr>
              <w:ind w:right="270"/>
              <w:jc w:val="both"/>
              <w:rPr>
                <w:rFonts w:ascii="Tahoma" w:eastAsia="Times New Roman" w:hAnsi="Tahoma" w:cs="Tahoma"/>
                <w:b/>
                <w:sz w:val="20"/>
                <w:szCs w:val="20"/>
                <w:lang w:eastAsia="en-GB"/>
              </w:rPr>
            </w:pPr>
            <w:r w:rsidRPr="002061D6">
              <w:rPr>
                <w:rFonts w:ascii="Tahoma" w:eastAsia="Times New Roman" w:hAnsi="Tahoma" w:cs="Tahoma"/>
                <w:b/>
                <w:sz w:val="20"/>
                <w:szCs w:val="20"/>
                <w:lang w:eastAsia="en-GB"/>
              </w:rPr>
              <w:t>Full name:</w:t>
            </w:r>
            <w:r w:rsidRPr="002061D6">
              <w:rPr>
                <w:rFonts w:ascii="Tahoma" w:eastAsia="Times New Roman" w:hAnsi="Tahoma" w:cs="Tahoma"/>
                <w:b/>
                <w:sz w:val="20"/>
                <w:szCs w:val="20"/>
                <w:lang w:eastAsia="en-GB"/>
              </w:rPr>
              <w:tab/>
            </w:r>
          </w:p>
          <w:p w14:paraId="69E2815B" w14:textId="77777777" w:rsidR="002061D6" w:rsidRPr="002061D6" w:rsidRDefault="002061D6" w:rsidP="002061D6">
            <w:pPr>
              <w:ind w:right="270"/>
              <w:jc w:val="both"/>
              <w:rPr>
                <w:rFonts w:ascii="Tahoma" w:eastAsia="Times New Roman" w:hAnsi="Tahoma" w:cs="Tahoma"/>
                <w:b/>
                <w:sz w:val="20"/>
                <w:szCs w:val="20"/>
                <w:lang w:eastAsia="en-GB"/>
              </w:rPr>
            </w:pPr>
          </w:p>
          <w:p w14:paraId="31897A58" w14:textId="77777777" w:rsidR="002061D6" w:rsidRPr="002061D6" w:rsidRDefault="002061D6" w:rsidP="002061D6">
            <w:pPr>
              <w:ind w:right="270"/>
              <w:jc w:val="both"/>
              <w:rPr>
                <w:rFonts w:ascii="Tahoma" w:eastAsia="Times New Roman" w:hAnsi="Tahoma" w:cs="Tahoma"/>
                <w:b/>
                <w:sz w:val="20"/>
                <w:szCs w:val="20"/>
                <w:lang w:eastAsia="en-GB"/>
              </w:rPr>
            </w:pPr>
          </w:p>
          <w:p w14:paraId="0227463C" w14:textId="77777777" w:rsidR="002061D6" w:rsidRPr="002061D6" w:rsidRDefault="002061D6" w:rsidP="002061D6">
            <w:pPr>
              <w:ind w:right="270"/>
              <w:jc w:val="both"/>
              <w:rPr>
                <w:rFonts w:ascii="Tahoma" w:eastAsia="Times New Roman" w:hAnsi="Tahoma" w:cs="Tahoma"/>
                <w:b/>
                <w:sz w:val="20"/>
                <w:szCs w:val="20"/>
                <w:lang w:eastAsia="en-GB"/>
              </w:rPr>
            </w:pPr>
            <w:r w:rsidRPr="002061D6">
              <w:rPr>
                <w:rFonts w:ascii="Tahoma" w:eastAsia="Times New Roman" w:hAnsi="Tahoma" w:cs="Tahoma"/>
                <w:b/>
                <w:sz w:val="20"/>
                <w:szCs w:val="20"/>
                <w:lang w:eastAsia="en-GB"/>
              </w:rPr>
              <w:t>Date:</w:t>
            </w:r>
            <w:r w:rsidRPr="002061D6">
              <w:rPr>
                <w:rFonts w:ascii="Tahoma" w:eastAsia="Times New Roman" w:hAnsi="Tahoma" w:cs="Tahoma"/>
                <w:b/>
                <w:sz w:val="20"/>
                <w:szCs w:val="20"/>
                <w:lang w:eastAsia="en-GB"/>
              </w:rPr>
              <w:tab/>
            </w:r>
            <w:r w:rsidRPr="002061D6">
              <w:rPr>
                <w:rFonts w:ascii="Tahoma" w:eastAsia="Times New Roman" w:hAnsi="Tahoma" w:cs="Tahoma"/>
                <w:b/>
                <w:sz w:val="20"/>
                <w:szCs w:val="20"/>
                <w:lang w:eastAsia="en-GB"/>
              </w:rPr>
              <w:tab/>
            </w:r>
          </w:p>
          <w:p w14:paraId="37BE0B1E" w14:textId="77777777" w:rsidR="002061D6" w:rsidRPr="002061D6" w:rsidRDefault="002061D6" w:rsidP="002061D6">
            <w:pPr>
              <w:ind w:right="270"/>
              <w:jc w:val="both"/>
              <w:rPr>
                <w:rFonts w:ascii="Tahoma" w:eastAsia="Times New Roman" w:hAnsi="Tahoma" w:cs="Tahoma"/>
                <w:b/>
                <w:sz w:val="20"/>
                <w:szCs w:val="20"/>
                <w:lang w:eastAsia="en-GB"/>
              </w:rPr>
            </w:pPr>
          </w:p>
          <w:p w14:paraId="10BD54E5" w14:textId="77777777" w:rsidR="002061D6" w:rsidRPr="002061D6" w:rsidRDefault="002061D6" w:rsidP="002061D6">
            <w:pPr>
              <w:ind w:right="270"/>
              <w:jc w:val="both"/>
              <w:rPr>
                <w:rFonts w:ascii="Tahoma" w:eastAsia="Times New Roman" w:hAnsi="Tahoma" w:cs="Tahoma"/>
                <w:b/>
                <w:sz w:val="20"/>
                <w:szCs w:val="20"/>
                <w:lang w:eastAsia="en-GB"/>
              </w:rPr>
            </w:pPr>
          </w:p>
          <w:p w14:paraId="4A6E9B40" w14:textId="77777777" w:rsidR="002061D6" w:rsidRPr="002061D6" w:rsidRDefault="002061D6" w:rsidP="002061D6">
            <w:pPr>
              <w:ind w:right="270"/>
              <w:jc w:val="both"/>
              <w:rPr>
                <w:rFonts w:ascii="Tahoma" w:eastAsia="Times New Roman" w:hAnsi="Tahoma" w:cs="Tahoma"/>
                <w:b/>
                <w:sz w:val="20"/>
                <w:szCs w:val="20"/>
                <w:lang w:eastAsia="en-GB"/>
              </w:rPr>
            </w:pPr>
            <w:r w:rsidRPr="002061D6">
              <w:rPr>
                <w:rFonts w:ascii="Tahoma" w:eastAsia="Times New Roman" w:hAnsi="Tahoma" w:cs="Tahoma"/>
                <w:b/>
                <w:sz w:val="20"/>
                <w:szCs w:val="20"/>
                <w:lang w:eastAsia="en-GB"/>
              </w:rPr>
              <w:t>Signed:</w:t>
            </w:r>
            <w:r w:rsidRPr="002061D6">
              <w:rPr>
                <w:rFonts w:ascii="Tahoma" w:eastAsia="Times New Roman" w:hAnsi="Tahoma" w:cs="Tahoma"/>
                <w:b/>
                <w:sz w:val="20"/>
                <w:szCs w:val="20"/>
                <w:lang w:eastAsia="en-GB"/>
              </w:rPr>
              <w:tab/>
            </w:r>
          </w:p>
          <w:p w14:paraId="1046B9B9" w14:textId="77777777" w:rsidR="002061D6" w:rsidRPr="004560D1" w:rsidRDefault="002061D6" w:rsidP="002061D6">
            <w:pPr>
              <w:ind w:right="270"/>
              <w:jc w:val="both"/>
              <w:rPr>
                <w:rFonts w:ascii="Tahoma" w:eastAsia="Times New Roman" w:hAnsi="Tahoma" w:cs="Tahoma"/>
                <w:sz w:val="20"/>
                <w:szCs w:val="20"/>
                <w:lang w:eastAsia="en-GB"/>
              </w:rPr>
            </w:pPr>
          </w:p>
          <w:p w14:paraId="044FAF06" w14:textId="77777777" w:rsidR="002061D6" w:rsidRDefault="002061D6" w:rsidP="004560D1">
            <w:pPr>
              <w:ind w:right="270"/>
              <w:jc w:val="both"/>
              <w:rPr>
                <w:rFonts w:ascii="Tahoma" w:eastAsia="Times New Roman" w:hAnsi="Tahoma" w:cs="Tahoma"/>
                <w:b/>
                <w:sz w:val="20"/>
                <w:szCs w:val="20"/>
                <w:lang w:eastAsia="en-GB"/>
              </w:rPr>
            </w:pPr>
          </w:p>
        </w:tc>
      </w:tr>
    </w:tbl>
    <w:p w14:paraId="3C3F52D1" w14:textId="77777777" w:rsidR="002061D6" w:rsidRDefault="002061D6" w:rsidP="004560D1">
      <w:pPr>
        <w:spacing w:after="0" w:line="240" w:lineRule="auto"/>
        <w:ind w:right="270"/>
        <w:jc w:val="both"/>
        <w:rPr>
          <w:rFonts w:ascii="Tahoma" w:eastAsia="Times New Roman" w:hAnsi="Tahoma" w:cs="Tahoma"/>
          <w:b/>
          <w:sz w:val="20"/>
          <w:szCs w:val="20"/>
          <w:lang w:eastAsia="en-GB"/>
        </w:rPr>
      </w:pPr>
    </w:p>
    <w:p w14:paraId="6458E02F" w14:textId="77777777" w:rsidR="002061D6" w:rsidRDefault="002061D6" w:rsidP="004560D1">
      <w:pPr>
        <w:spacing w:after="0" w:line="240" w:lineRule="auto"/>
        <w:ind w:right="270"/>
        <w:jc w:val="both"/>
        <w:rPr>
          <w:rFonts w:ascii="Tahoma" w:eastAsia="Times New Roman" w:hAnsi="Tahoma" w:cs="Tahoma"/>
          <w:b/>
          <w:sz w:val="20"/>
          <w:szCs w:val="20"/>
          <w:lang w:eastAsia="en-GB"/>
        </w:rPr>
      </w:pPr>
    </w:p>
    <w:p w14:paraId="409D571F" w14:textId="77777777" w:rsidR="00936824" w:rsidRPr="004560D1" w:rsidRDefault="00936824" w:rsidP="00936824">
      <w:pPr>
        <w:rPr>
          <w:rFonts w:ascii="Tahoma" w:hAnsi="Tahoma" w:cs="Tahoma"/>
          <w:sz w:val="20"/>
          <w:szCs w:val="20"/>
        </w:rPr>
      </w:pPr>
    </w:p>
    <w:sectPr w:rsidR="00936824" w:rsidRPr="004560D1" w:rsidSect="002061D6">
      <w:footerReference w:type="default" r:id="rId8"/>
      <w:headerReference w:type="first" r:id="rId9"/>
      <w:pgSz w:w="11906" w:h="16838"/>
      <w:pgMar w:top="680" w:right="1440"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2044A" w14:textId="77777777" w:rsidR="00513BCC" w:rsidRDefault="00513BCC">
      <w:pPr>
        <w:spacing w:after="0" w:line="240" w:lineRule="auto"/>
      </w:pPr>
      <w:r>
        <w:separator/>
      </w:r>
    </w:p>
  </w:endnote>
  <w:endnote w:type="continuationSeparator" w:id="0">
    <w:p w14:paraId="7F3A50FC" w14:textId="77777777" w:rsidR="00513BCC" w:rsidRDefault="00513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IANIS I+ Time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7061F" w14:textId="77777777" w:rsidR="008B4C03" w:rsidRDefault="008B4C03" w:rsidP="00860020">
    <w:pPr>
      <w:pStyle w:val="Footer"/>
    </w:pPr>
  </w:p>
  <w:p w14:paraId="38627F65" w14:textId="77777777" w:rsidR="008B4C03" w:rsidRPr="001C7192" w:rsidRDefault="008B4C03" w:rsidP="001C7192">
    <w:pPr>
      <w:pStyle w:val="Header"/>
      <w:ind w:left="4153" w:firstLine="3767"/>
      <w:rPr>
        <w:b/>
        <w:bCs/>
        <w:sz w:val="16"/>
        <w:szCs w:val="16"/>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D6D35" w14:textId="77777777" w:rsidR="00513BCC" w:rsidRDefault="00513BCC">
      <w:pPr>
        <w:spacing w:after="0" w:line="240" w:lineRule="auto"/>
      </w:pPr>
      <w:r>
        <w:separator/>
      </w:r>
    </w:p>
  </w:footnote>
  <w:footnote w:type="continuationSeparator" w:id="0">
    <w:p w14:paraId="6939F01B" w14:textId="77777777" w:rsidR="00513BCC" w:rsidRDefault="00513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856FB" w14:textId="77777777" w:rsidR="0000762E" w:rsidRDefault="0000762E">
    <w:pPr>
      <w:pStyle w:val="Header"/>
    </w:pPr>
    <w:r>
      <w:rPr>
        <w:noProof/>
        <w:lang w:eastAsia="en-GB"/>
      </w:rPr>
      <w:drawing>
        <wp:anchor distT="0" distB="0" distL="114300" distR="114300" simplePos="0" relativeHeight="251658240" behindDoc="0" locked="0" layoutInCell="1" allowOverlap="1" wp14:anchorId="45D5E125" wp14:editId="392B3191">
          <wp:simplePos x="0" y="0"/>
          <wp:positionH relativeFrom="page">
            <wp:align>left</wp:align>
          </wp:positionH>
          <wp:positionV relativeFrom="paragraph">
            <wp:posOffset>-450215</wp:posOffset>
          </wp:positionV>
          <wp:extent cx="7548245" cy="106775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251" cy="10679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14383"/>
    <w:multiLevelType w:val="hybridMultilevel"/>
    <w:tmpl w:val="CAD2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6626F"/>
    <w:multiLevelType w:val="hybridMultilevel"/>
    <w:tmpl w:val="A0A451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724AAC"/>
    <w:multiLevelType w:val="hybridMultilevel"/>
    <w:tmpl w:val="F056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96DAD"/>
    <w:multiLevelType w:val="hybridMultilevel"/>
    <w:tmpl w:val="B9D81BDE"/>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A404D0"/>
    <w:multiLevelType w:val="hybridMultilevel"/>
    <w:tmpl w:val="98929D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83B5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B065B4"/>
    <w:multiLevelType w:val="hybridMultilevel"/>
    <w:tmpl w:val="EE8AD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670206"/>
    <w:multiLevelType w:val="hybridMultilevel"/>
    <w:tmpl w:val="E9748D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8E15E8"/>
    <w:multiLevelType w:val="multilevel"/>
    <w:tmpl w:val="2AC0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0C00CF"/>
    <w:multiLevelType w:val="hybridMultilevel"/>
    <w:tmpl w:val="69241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742974"/>
    <w:multiLevelType w:val="hybridMultilevel"/>
    <w:tmpl w:val="127687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5E1C5E"/>
    <w:multiLevelType w:val="hybridMultilevel"/>
    <w:tmpl w:val="F19C6F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85B51"/>
    <w:multiLevelType w:val="multilevel"/>
    <w:tmpl w:val="CE8ED23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C275B6C"/>
    <w:multiLevelType w:val="multilevel"/>
    <w:tmpl w:val="FF18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3F39F2"/>
    <w:multiLevelType w:val="hybridMultilevel"/>
    <w:tmpl w:val="EF10EBE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A142AAA"/>
    <w:multiLevelType w:val="hybridMultilevel"/>
    <w:tmpl w:val="0F904E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F170B1"/>
    <w:multiLevelType w:val="multilevel"/>
    <w:tmpl w:val="2330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CF3280"/>
    <w:multiLevelType w:val="hybridMultilevel"/>
    <w:tmpl w:val="4320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EA0729"/>
    <w:multiLevelType w:val="multilevel"/>
    <w:tmpl w:val="9DBC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BA1149"/>
    <w:multiLevelType w:val="hybridMultilevel"/>
    <w:tmpl w:val="708E6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D349F8"/>
    <w:multiLevelType w:val="multilevel"/>
    <w:tmpl w:val="E074847A"/>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680"/>
        </w:tabs>
        <w:ind w:left="680" w:hanging="6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1" w15:restartNumberingAfterBreak="0">
    <w:nsid w:val="585E50A2"/>
    <w:multiLevelType w:val="hybridMultilevel"/>
    <w:tmpl w:val="53AECD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7E1409"/>
    <w:multiLevelType w:val="hybridMultilevel"/>
    <w:tmpl w:val="8EFE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2913E9"/>
    <w:multiLevelType w:val="hybridMultilevel"/>
    <w:tmpl w:val="0276C1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75214"/>
    <w:multiLevelType w:val="multilevel"/>
    <w:tmpl w:val="2DCA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6D7CB4"/>
    <w:multiLevelType w:val="hybridMultilevel"/>
    <w:tmpl w:val="98B6E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0D6434"/>
    <w:multiLevelType w:val="multilevel"/>
    <w:tmpl w:val="B058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467119"/>
    <w:multiLevelType w:val="multilevel"/>
    <w:tmpl w:val="4450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D714E8"/>
    <w:multiLevelType w:val="hybridMultilevel"/>
    <w:tmpl w:val="67989E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554E6"/>
    <w:multiLevelType w:val="hybridMultilevel"/>
    <w:tmpl w:val="F2CCFB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C3E66C0"/>
    <w:multiLevelType w:val="hybridMultilevel"/>
    <w:tmpl w:val="4CC81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7519AB"/>
    <w:multiLevelType w:val="hybridMultilevel"/>
    <w:tmpl w:val="E902883A"/>
    <w:lvl w:ilvl="0" w:tplc="761695E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777A01"/>
    <w:multiLevelType w:val="hybridMultilevel"/>
    <w:tmpl w:val="718C6B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3662EE"/>
    <w:multiLevelType w:val="hybridMultilevel"/>
    <w:tmpl w:val="3018522C"/>
    <w:lvl w:ilvl="0" w:tplc="0809000F">
      <w:start w:val="1"/>
      <w:numFmt w:val="decimal"/>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16472E"/>
    <w:multiLevelType w:val="hybridMultilevel"/>
    <w:tmpl w:val="B636D5D8"/>
    <w:lvl w:ilvl="0" w:tplc="761695E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CD22E1"/>
    <w:multiLevelType w:val="hybridMultilevel"/>
    <w:tmpl w:val="674E91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736E61"/>
    <w:multiLevelType w:val="hybridMultilevel"/>
    <w:tmpl w:val="96501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037042"/>
    <w:multiLevelType w:val="hybridMultilevel"/>
    <w:tmpl w:val="7090D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2"/>
  </w:num>
  <w:num w:numId="2">
    <w:abstractNumId w:val="36"/>
  </w:num>
  <w:num w:numId="3">
    <w:abstractNumId w:val="35"/>
  </w:num>
  <w:num w:numId="4">
    <w:abstractNumId w:val="0"/>
  </w:num>
  <w:num w:numId="5">
    <w:abstractNumId w:val="19"/>
  </w:num>
  <w:num w:numId="6">
    <w:abstractNumId w:val="25"/>
  </w:num>
  <w:num w:numId="7">
    <w:abstractNumId w:val="9"/>
  </w:num>
  <w:num w:numId="8">
    <w:abstractNumId w:val="33"/>
  </w:num>
  <w:num w:numId="9">
    <w:abstractNumId w:val="37"/>
  </w:num>
  <w:num w:numId="10">
    <w:abstractNumId w:val="17"/>
  </w:num>
  <w:num w:numId="11">
    <w:abstractNumId w:val="11"/>
  </w:num>
  <w:num w:numId="12">
    <w:abstractNumId w:val="10"/>
  </w:num>
  <w:num w:numId="13">
    <w:abstractNumId w:val="31"/>
  </w:num>
  <w:num w:numId="14">
    <w:abstractNumId w:val="21"/>
  </w:num>
  <w:num w:numId="15">
    <w:abstractNumId w:val="12"/>
  </w:num>
  <w:num w:numId="16">
    <w:abstractNumId w:val="34"/>
  </w:num>
  <w:num w:numId="17">
    <w:abstractNumId w:val="1"/>
  </w:num>
  <w:num w:numId="18">
    <w:abstractNumId w:val="29"/>
  </w:num>
  <w:num w:numId="19">
    <w:abstractNumId w:val="23"/>
  </w:num>
  <w:num w:numId="20">
    <w:abstractNumId w:val="14"/>
  </w:num>
  <w:num w:numId="21">
    <w:abstractNumId w:val="28"/>
  </w:num>
  <w:num w:numId="22">
    <w:abstractNumId w:val="20"/>
  </w:num>
  <w:num w:numId="23">
    <w:abstractNumId w:val="15"/>
  </w:num>
  <w:num w:numId="24">
    <w:abstractNumId w:val="7"/>
  </w:num>
  <w:num w:numId="25">
    <w:abstractNumId w:val="6"/>
  </w:num>
  <w:num w:numId="26">
    <w:abstractNumId w:val="30"/>
  </w:num>
  <w:num w:numId="27">
    <w:abstractNumId w:val="2"/>
  </w:num>
  <w:num w:numId="28">
    <w:abstractNumId w:val="22"/>
  </w:num>
  <w:num w:numId="29">
    <w:abstractNumId w:val="4"/>
  </w:num>
  <w:num w:numId="30">
    <w:abstractNumId w:val="3"/>
  </w:num>
  <w:num w:numId="31">
    <w:abstractNumId w:val="8"/>
  </w:num>
  <w:num w:numId="32">
    <w:abstractNumId w:val="24"/>
  </w:num>
  <w:num w:numId="33">
    <w:abstractNumId w:val="5"/>
  </w:num>
  <w:num w:numId="34">
    <w:abstractNumId w:val="13"/>
  </w:num>
  <w:num w:numId="35">
    <w:abstractNumId w:val="27"/>
  </w:num>
  <w:num w:numId="36">
    <w:abstractNumId w:val="18"/>
  </w:num>
  <w:num w:numId="37">
    <w:abstractNumId w:val="26"/>
  </w:num>
  <w:num w:numId="3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YxNjU3NzG1NLewsDBU0lEKTi0uzszPAykwrAUAppK7ySwAAAA="/>
  </w:docVars>
  <w:rsids>
    <w:rsidRoot w:val="00C94589"/>
    <w:rsid w:val="0000762E"/>
    <w:rsid w:val="0003169C"/>
    <w:rsid w:val="0004034B"/>
    <w:rsid w:val="0004443D"/>
    <w:rsid w:val="00063915"/>
    <w:rsid w:val="00070A42"/>
    <w:rsid w:val="00085493"/>
    <w:rsid w:val="00085936"/>
    <w:rsid w:val="00086141"/>
    <w:rsid w:val="000B38E7"/>
    <w:rsid w:val="000C251C"/>
    <w:rsid w:val="000C5EF1"/>
    <w:rsid w:val="000F2162"/>
    <w:rsid w:val="00123693"/>
    <w:rsid w:val="00143E13"/>
    <w:rsid w:val="001A4675"/>
    <w:rsid w:val="001C4D30"/>
    <w:rsid w:val="001C7192"/>
    <w:rsid w:val="001E0A74"/>
    <w:rsid w:val="001F1B59"/>
    <w:rsid w:val="001F520C"/>
    <w:rsid w:val="001F5918"/>
    <w:rsid w:val="001F7DCF"/>
    <w:rsid w:val="0020064B"/>
    <w:rsid w:val="002061D6"/>
    <w:rsid w:val="00210AD4"/>
    <w:rsid w:val="002216DD"/>
    <w:rsid w:val="0022775F"/>
    <w:rsid w:val="002436CE"/>
    <w:rsid w:val="002959EF"/>
    <w:rsid w:val="00296B99"/>
    <w:rsid w:val="002979A3"/>
    <w:rsid w:val="002C4956"/>
    <w:rsid w:val="002C58F7"/>
    <w:rsid w:val="002D4841"/>
    <w:rsid w:val="002D5F18"/>
    <w:rsid w:val="00311903"/>
    <w:rsid w:val="003243F5"/>
    <w:rsid w:val="0032476B"/>
    <w:rsid w:val="0034031F"/>
    <w:rsid w:val="00352E79"/>
    <w:rsid w:val="003551CB"/>
    <w:rsid w:val="00360B36"/>
    <w:rsid w:val="00365705"/>
    <w:rsid w:val="003828E9"/>
    <w:rsid w:val="00390C3E"/>
    <w:rsid w:val="00391F79"/>
    <w:rsid w:val="003A13BF"/>
    <w:rsid w:val="003D1054"/>
    <w:rsid w:val="003D396E"/>
    <w:rsid w:val="003E6C7A"/>
    <w:rsid w:val="003F106E"/>
    <w:rsid w:val="003F5D2B"/>
    <w:rsid w:val="00401CEC"/>
    <w:rsid w:val="00414093"/>
    <w:rsid w:val="00417473"/>
    <w:rsid w:val="0043230F"/>
    <w:rsid w:val="00433337"/>
    <w:rsid w:val="004560D1"/>
    <w:rsid w:val="0046172B"/>
    <w:rsid w:val="0046700F"/>
    <w:rsid w:val="0047317A"/>
    <w:rsid w:val="004765B3"/>
    <w:rsid w:val="004774FE"/>
    <w:rsid w:val="004A1EF7"/>
    <w:rsid w:val="004B085A"/>
    <w:rsid w:val="004D6389"/>
    <w:rsid w:val="00505771"/>
    <w:rsid w:val="00513BCC"/>
    <w:rsid w:val="00532AD1"/>
    <w:rsid w:val="00533624"/>
    <w:rsid w:val="00540575"/>
    <w:rsid w:val="005726F9"/>
    <w:rsid w:val="0059468D"/>
    <w:rsid w:val="005A1CDA"/>
    <w:rsid w:val="005B3D8F"/>
    <w:rsid w:val="005E7D44"/>
    <w:rsid w:val="005F5F36"/>
    <w:rsid w:val="0061771F"/>
    <w:rsid w:val="00634803"/>
    <w:rsid w:val="006B1B4F"/>
    <w:rsid w:val="006F1156"/>
    <w:rsid w:val="006F2662"/>
    <w:rsid w:val="006F4CC9"/>
    <w:rsid w:val="00711A33"/>
    <w:rsid w:val="0072009C"/>
    <w:rsid w:val="00723BB4"/>
    <w:rsid w:val="00735B9C"/>
    <w:rsid w:val="007467FE"/>
    <w:rsid w:val="00753F6A"/>
    <w:rsid w:val="00754E4E"/>
    <w:rsid w:val="0078008A"/>
    <w:rsid w:val="00783D2B"/>
    <w:rsid w:val="007949B9"/>
    <w:rsid w:val="007A302E"/>
    <w:rsid w:val="007B2F46"/>
    <w:rsid w:val="007C0071"/>
    <w:rsid w:val="007C2D31"/>
    <w:rsid w:val="007C3E68"/>
    <w:rsid w:val="007C79AF"/>
    <w:rsid w:val="00805B19"/>
    <w:rsid w:val="008068BB"/>
    <w:rsid w:val="008170A9"/>
    <w:rsid w:val="00820A09"/>
    <w:rsid w:val="0084514F"/>
    <w:rsid w:val="00860020"/>
    <w:rsid w:val="008661F1"/>
    <w:rsid w:val="00871A81"/>
    <w:rsid w:val="00872A0F"/>
    <w:rsid w:val="00885E0D"/>
    <w:rsid w:val="008A1D6A"/>
    <w:rsid w:val="008A3403"/>
    <w:rsid w:val="008B4C03"/>
    <w:rsid w:val="008C1F1F"/>
    <w:rsid w:val="008C3A47"/>
    <w:rsid w:val="008C3FD1"/>
    <w:rsid w:val="008E4105"/>
    <w:rsid w:val="008F5F01"/>
    <w:rsid w:val="00910A0C"/>
    <w:rsid w:val="009278A0"/>
    <w:rsid w:val="009304D4"/>
    <w:rsid w:val="00936824"/>
    <w:rsid w:val="00941069"/>
    <w:rsid w:val="00944944"/>
    <w:rsid w:val="00970FC9"/>
    <w:rsid w:val="00987437"/>
    <w:rsid w:val="009A41E2"/>
    <w:rsid w:val="009B03CD"/>
    <w:rsid w:val="009B4CF7"/>
    <w:rsid w:val="009C4533"/>
    <w:rsid w:val="009C7E2A"/>
    <w:rsid w:val="00A037B7"/>
    <w:rsid w:val="00A049BA"/>
    <w:rsid w:val="00A17E26"/>
    <w:rsid w:val="00A31B76"/>
    <w:rsid w:val="00A36DB2"/>
    <w:rsid w:val="00A5011B"/>
    <w:rsid w:val="00A76FCA"/>
    <w:rsid w:val="00A91F2E"/>
    <w:rsid w:val="00AA47FA"/>
    <w:rsid w:val="00AB004B"/>
    <w:rsid w:val="00AB1D49"/>
    <w:rsid w:val="00AB20C7"/>
    <w:rsid w:val="00AD6463"/>
    <w:rsid w:val="00AF3D02"/>
    <w:rsid w:val="00B06B71"/>
    <w:rsid w:val="00B0748C"/>
    <w:rsid w:val="00B242DC"/>
    <w:rsid w:val="00B2431C"/>
    <w:rsid w:val="00B32EEA"/>
    <w:rsid w:val="00B66DD1"/>
    <w:rsid w:val="00B7520F"/>
    <w:rsid w:val="00B94C7D"/>
    <w:rsid w:val="00BD6B5D"/>
    <w:rsid w:val="00BF21F8"/>
    <w:rsid w:val="00BF28D0"/>
    <w:rsid w:val="00BF397B"/>
    <w:rsid w:val="00BF5F4E"/>
    <w:rsid w:val="00C0549D"/>
    <w:rsid w:val="00C17336"/>
    <w:rsid w:val="00C17904"/>
    <w:rsid w:val="00C3192B"/>
    <w:rsid w:val="00C37322"/>
    <w:rsid w:val="00C72E6F"/>
    <w:rsid w:val="00C74545"/>
    <w:rsid w:val="00C748D3"/>
    <w:rsid w:val="00C806DE"/>
    <w:rsid w:val="00C90373"/>
    <w:rsid w:val="00C935D9"/>
    <w:rsid w:val="00C93C29"/>
    <w:rsid w:val="00C94589"/>
    <w:rsid w:val="00CA04E6"/>
    <w:rsid w:val="00CB6386"/>
    <w:rsid w:val="00CC04E3"/>
    <w:rsid w:val="00CD5117"/>
    <w:rsid w:val="00CE5337"/>
    <w:rsid w:val="00CF1D8F"/>
    <w:rsid w:val="00D239DC"/>
    <w:rsid w:val="00D32C2B"/>
    <w:rsid w:val="00D43A71"/>
    <w:rsid w:val="00D44072"/>
    <w:rsid w:val="00D53477"/>
    <w:rsid w:val="00D643AD"/>
    <w:rsid w:val="00D64814"/>
    <w:rsid w:val="00D87040"/>
    <w:rsid w:val="00D95014"/>
    <w:rsid w:val="00DB13BE"/>
    <w:rsid w:val="00DB71B5"/>
    <w:rsid w:val="00DF30A7"/>
    <w:rsid w:val="00E1253C"/>
    <w:rsid w:val="00E375ED"/>
    <w:rsid w:val="00E76480"/>
    <w:rsid w:val="00EA3915"/>
    <w:rsid w:val="00EA5539"/>
    <w:rsid w:val="00EB01C1"/>
    <w:rsid w:val="00EB63BA"/>
    <w:rsid w:val="00ED6C50"/>
    <w:rsid w:val="00EE24B4"/>
    <w:rsid w:val="00EF0A06"/>
    <w:rsid w:val="00F43BF6"/>
    <w:rsid w:val="00F53B88"/>
    <w:rsid w:val="00F700B1"/>
    <w:rsid w:val="00F85D06"/>
    <w:rsid w:val="00F86EE3"/>
    <w:rsid w:val="00F87038"/>
    <w:rsid w:val="00F90A07"/>
    <w:rsid w:val="00F927FC"/>
    <w:rsid w:val="00FA344B"/>
    <w:rsid w:val="00FA40EB"/>
    <w:rsid w:val="00FC7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D60119"/>
  <w15:docId w15:val="{1EE26DB8-FF86-45F3-85B7-FD780252A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5011B"/>
    <w:pPr>
      <w:keepNext/>
      <w:widowControl w:val="0"/>
      <w:spacing w:after="0" w:line="240" w:lineRule="auto"/>
      <w:outlineLvl w:val="0"/>
    </w:pPr>
    <w:rPr>
      <w:rFonts w:ascii="Times New Roman" w:eastAsia="Times New Roman" w:hAnsi="Times New Roman" w:cs="Times New Roman"/>
      <w:i/>
      <w:sz w:val="20"/>
      <w:szCs w:val="20"/>
    </w:rPr>
  </w:style>
  <w:style w:type="paragraph" w:styleId="Heading4">
    <w:name w:val="heading 4"/>
    <w:basedOn w:val="Normal"/>
    <w:next w:val="Normal"/>
    <w:link w:val="Heading4Char"/>
    <w:qFormat/>
    <w:rsid w:val="00A5011B"/>
    <w:pPr>
      <w:keepNext/>
      <w:widowControl w:val="0"/>
      <w:spacing w:after="0" w:line="240" w:lineRule="auto"/>
      <w:outlineLvl w:val="3"/>
    </w:pPr>
    <w:rPr>
      <w:rFonts w:ascii="Arial" w:eastAsia="Times New Roman" w:hAnsi="Arial"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93C29"/>
    <w:pPr>
      <w:spacing w:after="0" w:line="240" w:lineRule="auto"/>
    </w:pPr>
    <w:rPr>
      <w:rFonts w:ascii="Arial" w:hAnsi="Arial" w:cs="Consolas"/>
      <w:szCs w:val="21"/>
    </w:rPr>
  </w:style>
  <w:style w:type="character" w:customStyle="1" w:styleId="PlainTextChar">
    <w:name w:val="Plain Text Char"/>
    <w:basedOn w:val="DefaultParagraphFont"/>
    <w:link w:val="PlainText"/>
    <w:uiPriority w:val="99"/>
    <w:rsid w:val="00C93C29"/>
    <w:rPr>
      <w:rFonts w:ascii="Arial" w:hAnsi="Arial" w:cs="Consolas"/>
      <w:szCs w:val="21"/>
    </w:rPr>
  </w:style>
  <w:style w:type="paragraph" w:styleId="ListParagraph">
    <w:name w:val="List Paragraph"/>
    <w:basedOn w:val="Normal"/>
    <w:uiPriority w:val="34"/>
    <w:qFormat/>
    <w:rsid w:val="007B2F46"/>
    <w:pPr>
      <w:ind w:left="720"/>
      <w:contextualSpacing/>
    </w:pPr>
  </w:style>
  <w:style w:type="paragraph" w:styleId="BalloonText">
    <w:name w:val="Balloon Text"/>
    <w:basedOn w:val="Normal"/>
    <w:link w:val="BalloonTextChar"/>
    <w:uiPriority w:val="99"/>
    <w:semiHidden/>
    <w:unhideWhenUsed/>
    <w:rsid w:val="000F21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62"/>
    <w:rPr>
      <w:rFonts w:ascii="Tahoma" w:hAnsi="Tahoma" w:cs="Tahoma"/>
      <w:sz w:val="16"/>
      <w:szCs w:val="16"/>
    </w:rPr>
  </w:style>
  <w:style w:type="character" w:styleId="Hyperlink">
    <w:name w:val="Hyperlink"/>
    <w:basedOn w:val="DefaultParagraphFont"/>
    <w:uiPriority w:val="99"/>
    <w:semiHidden/>
    <w:unhideWhenUsed/>
    <w:rsid w:val="008C3A47"/>
    <w:rPr>
      <w:color w:val="0000FF"/>
      <w:u w:val="single"/>
    </w:rPr>
  </w:style>
  <w:style w:type="character" w:customStyle="1" w:styleId="Heading1Char">
    <w:name w:val="Heading 1 Char"/>
    <w:basedOn w:val="DefaultParagraphFont"/>
    <w:link w:val="Heading1"/>
    <w:rsid w:val="00A5011B"/>
    <w:rPr>
      <w:rFonts w:ascii="Times New Roman" w:eastAsia="Times New Roman" w:hAnsi="Times New Roman" w:cs="Times New Roman"/>
      <w:i/>
      <w:sz w:val="20"/>
      <w:szCs w:val="20"/>
    </w:rPr>
  </w:style>
  <w:style w:type="character" w:customStyle="1" w:styleId="Heading4Char">
    <w:name w:val="Heading 4 Char"/>
    <w:basedOn w:val="DefaultParagraphFont"/>
    <w:link w:val="Heading4"/>
    <w:rsid w:val="00A5011B"/>
    <w:rPr>
      <w:rFonts w:ascii="Arial" w:eastAsia="Times New Roman" w:hAnsi="Arial" w:cs="Times New Roman"/>
      <w:b/>
      <w:sz w:val="20"/>
      <w:szCs w:val="20"/>
      <w:u w:val="single"/>
    </w:rPr>
  </w:style>
  <w:style w:type="paragraph" w:styleId="Footer">
    <w:name w:val="footer"/>
    <w:basedOn w:val="Normal"/>
    <w:link w:val="FooterChar"/>
    <w:rsid w:val="00A5011B"/>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A5011B"/>
    <w:rPr>
      <w:rFonts w:ascii="Times New Roman" w:eastAsia="Times New Roman" w:hAnsi="Times New Roman" w:cs="Times New Roman"/>
      <w:sz w:val="20"/>
      <w:szCs w:val="20"/>
    </w:rPr>
  </w:style>
  <w:style w:type="paragraph" w:styleId="Header">
    <w:name w:val="header"/>
    <w:basedOn w:val="Normal"/>
    <w:link w:val="HeaderChar"/>
    <w:uiPriority w:val="99"/>
    <w:rsid w:val="00A5011B"/>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A5011B"/>
    <w:rPr>
      <w:rFonts w:ascii="Times New Roman" w:eastAsia="Times New Roman" w:hAnsi="Times New Roman" w:cs="Times New Roman"/>
      <w:sz w:val="20"/>
      <w:szCs w:val="20"/>
    </w:rPr>
  </w:style>
  <w:style w:type="paragraph" w:styleId="BodyTextIndent">
    <w:name w:val="Body Text Indent"/>
    <w:basedOn w:val="Normal"/>
    <w:link w:val="BodyTextIndentChar"/>
    <w:rsid w:val="00A5011B"/>
    <w:pPr>
      <w:keepNext/>
      <w:keepLines/>
      <w:widowControl w:val="0"/>
      <w:pBdr>
        <w:top w:val="single" w:sz="12" w:space="1" w:color="auto"/>
        <w:left w:val="single" w:sz="12" w:space="1" w:color="auto"/>
        <w:bottom w:val="single" w:sz="12" w:space="12" w:color="auto"/>
        <w:right w:val="single" w:sz="12" w:space="1" w:color="auto"/>
      </w:pBdr>
      <w:spacing w:after="0" w:line="240" w:lineRule="auto"/>
      <w:ind w:left="720" w:hanging="72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A5011B"/>
    <w:rPr>
      <w:rFonts w:ascii="Arial" w:eastAsia="Times New Roman" w:hAnsi="Arial" w:cs="Arial"/>
      <w:sz w:val="20"/>
      <w:szCs w:val="20"/>
    </w:rPr>
  </w:style>
  <w:style w:type="paragraph" w:styleId="BodyText">
    <w:name w:val="Body Text"/>
    <w:basedOn w:val="Normal"/>
    <w:link w:val="BodyTextChar"/>
    <w:rsid w:val="00A5011B"/>
    <w:pPr>
      <w:widowControl w:val="0"/>
      <w:spacing w:after="0" w:line="240" w:lineRule="auto"/>
    </w:pPr>
    <w:rPr>
      <w:rFonts w:ascii="Times New Roman" w:eastAsia="Times New Roman" w:hAnsi="Times New Roman" w:cs="Times New Roman"/>
      <w:i/>
      <w:sz w:val="20"/>
      <w:szCs w:val="20"/>
    </w:rPr>
  </w:style>
  <w:style w:type="character" w:customStyle="1" w:styleId="BodyTextChar">
    <w:name w:val="Body Text Char"/>
    <w:basedOn w:val="DefaultParagraphFont"/>
    <w:link w:val="BodyText"/>
    <w:rsid w:val="00A5011B"/>
    <w:rPr>
      <w:rFonts w:ascii="Times New Roman" w:eastAsia="Times New Roman" w:hAnsi="Times New Roman" w:cs="Times New Roman"/>
      <w:i/>
      <w:sz w:val="20"/>
      <w:szCs w:val="20"/>
    </w:rPr>
  </w:style>
  <w:style w:type="paragraph" w:styleId="NormalWeb">
    <w:name w:val="Normal (Web)"/>
    <w:basedOn w:val="Normal"/>
    <w:uiPriority w:val="99"/>
    <w:rsid w:val="00A501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basedOn w:val="Normal"/>
    <w:link w:val="BodyText3Char"/>
    <w:rsid w:val="00A5011B"/>
    <w:pPr>
      <w:widowControl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5011B"/>
    <w:rPr>
      <w:rFonts w:ascii="Times New Roman" w:eastAsia="Times New Roman" w:hAnsi="Times New Roman" w:cs="Times New Roman"/>
      <w:sz w:val="16"/>
      <w:szCs w:val="16"/>
    </w:rPr>
  </w:style>
  <w:style w:type="paragraph" w:customStyle="1" w:styleId="CM15">
    <w:name w:val="CM15"/>
    <w:basedOn w:val="Normal"/>
    <w:next w:val="Normal"/>
    <w:uiPriority w:val="99"/>
    <w:rsid w:val="007467FE"/>
    <w:pPr>
      <w:widowControl w:val="0"/>
      <w:autoSpaceDE w:val="0"/>
      <w:autoSpaceDN w:val="0"/>
      <w:adjustRightInd w:val="0"/>
      <w:spacing w:after="273" w:line="240" w:lineRule="auto"/>
    </w:pPr>
    <w:rPr>
      <w:rFonts w:ascii="IANIS I+ Times" w:eastAsia="Times New Roman" w:hAnsi="IANIS I+ Times" w:cs="Times New Roman"/>
      <w:sz w:val="24"/>
      <w:szCs w:val="24"/>
      <w:lang w:eastAsia="en-GB"/>
    </w:rPr>
  </w:style>
  <w:style w:type="character" w:styleId="Strong">
    <w:name w:val="Strong"/>
    <w:basedOn w:val="DefaultParagraphFont"/>
    <w:uiPriority w:val="22"/>
    <w:qFormat/>
    <w:rsid w:val="00EB63BA"/>
    <w:rPr>
      <w:b/>
      <w:bCs/>
    </w:rPr>
  </w:style>
  <w:style w:type="table" w:styleId="TableGrid">
    <w:name w:val="Table Grid"/>
    <w:basedOn w:val="TableNormal"/>
    <w:uiPriority w:val="59"/>
    <w:rsid w:val="005B3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90A07"/>
    <w:pPr>
      <w:spacing w:after="0" w:line="240" w:lineRule="auto"/>
    </w:pPr>
  </w:style>
  <w:style w:type="paragraph" w:customStyle="1" w:styleId="Default">
    <w:name w:val="Default"/>
    <w:rsid w:val="006F4CC9"/>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690778">
      <w:bodyDiv w:val="1"/>
      <w:marLeft w:val="0"/>
      <w:marRight w:val="0"/>
      <w:marTop w:val="0"/>
      <w:marBottom w:val="0"/>
      <w:divBdr>
        <w:top w:val="none" w:sz="0" w:space="0" w:color="auto"/>
        <w:left w:val="none" w:sz="0" w:space="0" w:color="auto"/>
        <w:bottom w:val="none" w:sz="0" w:space="0" w:color="auto"/>
        <w:right w:val="none" w:sz="0" w:space="0" w:color="auto"/>
      </w:divBdr>
    </w:div>
    <w:div w:id="474496579">
      <w:bodyDiv w:val="1"/>
      <w:marLeft w:val="0"/>
      <w:marRight w:val="0"/>
      <w:marTop w:val="0"/>
      <w:marBottom w:val="0"/>
      <w:divBdr>
        <w:top w:val="none" w:sz="0" w:space="0" w:color="auto"/>
        <w:left w:val="none" w:sz="0" w:space="0" w:color="auto"/>
        <w:bottom w:val="none" w:sz="0" w:space="0" w:color="auto"/>
        <w:right w:val="none" w:sz="0" w:space="0" w:color="auto"/>
      </w:divBdr>
    </w:div>
    <w:div w:id="560214487">
      <w:bodyDiv w:val="1"/>
      <w:marLeft w:val="0"/>
      <w:marRight w:val="0"/>
      <w:marTop w:val="0"/>
      <w:marBottom w:val="0"/>
      <w:divBdr>
        <w:top w:val="none" w:sz="0" w:space="0" w:color="auto"/>
        <w:left w:val="none" w:sz="0" w:space="0" w:color="auto"/>
        <w:bottom w:val="none" w:sz="0" w:space="0" w:color="auto"/>
        <w:right w:val="none" w:sz="0" w:space="0" w:color="auto"/>
      </w:divBdr>
    </w:div>
    <w:div w:id="708260753">
      <w:bodyDiv w:val="1"/>
      <w:marLeft w:val="0"/>
      <w:marRight w:val="0"/>
      <w:marTop w:val="0"/>
      <w:marBottom w:val="0"/>
      <w:divBdr>
        <w:top w:val="none" w:sz="0" w:space="0" w:color="auto"/>
        <w:left w:val="none" w:sz="0" w:space="0" w:color="auto"/>
        <w:bottom w:val="none" w:sz="0" w:space="0" w:color="auto"/>
        <w:right w:val="none" w:sz="0" w:space="0" w:color="auto"/>
      </w:divBdr>
    </w:div>
    <w:div w:id="738865017">
      <w:bodyDiv w:val="1"/>
      <w:marLeft w:val="0"/>
      <w:marRight w:val="0"/>
      <w:marTop w:val="0"/>
      <w:marBottom w:val="0"/>
      <w:divBdr>
        <w:top w:val="none" w:sz="0" w:space="0" w:color="auto"/>
        <w:left w:val="none" w:sz="0" w:space="0" w:color="auto"/>
        <w:bottom w:val="none" w:sz="0" w:space="0" w:color="auto"/>
        <w:right w:val="none" w:sz="0" w:space="0" w:color="auto"/>
      </w:divBdr>
    </w:div>
    <w:div w:id="970479039">
      <w:bodyDiv w:val="1"/>
      <w:marLeft w:val="0"/>
      <w:marRight w:val="0"/>
      <w:marTop w:val="0"/>
      <w:marBottom w:val="0"/>
      <w:divBdr>
        <w:top w:val="none" w:sz="0" w:space="0" w:color="auto"/>
        <w:left w:val="none" w:sz="0" w:space="0" w:color="auto"/>
        <w:bottom w:val="none" w:sz="0" w:space="0" w:color="auto"/>
        <w:right w:val="none" w:sz="0" w:space="0" w:color="auto"/>
      </w:divBdr>
    </w:div>
    <w:div w:id="1432315451">
      <w:bodyDiv w:val="1"/>
      <w:marLeft w:val="0"/>
      <w:marRight w:val="0"/>
      <w:marTop w:val="0"/>
      <w:marBottom w:val="0"/>
      <w:divBdr>
        <w:top w:val="none" w:sz="0" w:space="0" w:color="auto"/>
        <w:left w:val="none" w:sz="0" w:space="0" w:color="auto"/>
        <w:bottom w:val="none" w:sz="0" w:space="0" w:color="auto"/>
        <w:right w:val="none" w:sz="0" w:space="0" w:color="auto"/>
      </w:divBdr>
      <w:divsChild>
        <w:div w:id="578247458">
          <w:marLeft w:val="0"/>
          <w:marRight w:val="0"/>
          <w:marTop w:val="0"/>
          <w:marBottom w:val="0"/>
          <w:divBdr>
            <w:top w:val="none" w:sz="0" w:space="0" w:color="auto"/>
            <w:left w:val="none" w:sz="0" w:space="0" w:color="auto"/>
            <w:bottom w:val="none" w:sz="0" w:space="0" w:color="auto"/>
            <w:right w:val="none" w:sz="0" w:space="0" w:color="auto"/>
          </w:divBdr>
          <w:divsChild>
            <w:div w:id="1092627583">
              <w:marLeft w:val="0"/>
              <w:marRight w:val="0"/>
              <w:marTop w:val="0"/>
              <w:marBottom w:val="0"/>
              <w:divBdr>
                <w:top w:val="none" w:sz="0" w:space="0" w:color="auto"/>
                <w:left w:val="none" w:sz="0" w:space="0" w:color="auto"/>
                <w:bottom w:val="none" w:sz="0" w:space="0" w:color="auto"/>
                <w:right w:val="none" w:sz="0" w:space="0" w:color="auto"/>
              </w:divBdr>
              <w:divsChild>
                <w:div w:id="638534122">
                  <w:marLeft w:val="0"/>
                  <w:marRight w:val="0"/>
                  <w:marTop w:val="0"/>
                  <w:marBottom w:val="0"/>
                  <w:divBdr>
                    <w:top w:val="none" w:sz="0" w:space="0" w:color="auto"/>
                    <w:left w:val="none" w:sz="0" w:space="0" w:color="auto"/>
                    <w:bottom w:val="none" w:sz="0" w:space="0" w:color="auto"/>
                    <w:right w:val="none" w:sz="0" w:space="0" w:color="auto"/>
                  </w:divBdr>
                  <w:divsChild>
                    <w:div w:id="6598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301152">
      <w:bodyDiv w:val="1"/>
      <w:marLeft w:val="0"/>
      <w:marRight w:val="0"/>
      <w:marTop w:val="0"/>
      <w:marBottom w:val="0"/>
      <w:divBdr>
        <w:top w:val="none" w:sz="0" w:space="0" w:color="auto"/>
        <w:left w:val="none" w:sz="0" w:space="0" w:color="auto"/>
        <w:bottom w:val="none" w:sz="0" w:space="0" w:color="auto"/>
        <w:right w:val="none" w:sz="0" w:space="0" w:color="auto"/>
      </w:divBdr>
    </w:div>
    <w:div w:id="1501122933">
      <w:bodyDiv w:val="1"/>
      <w:marLeft w:val="0"/>
      <w:marRight w:val="0"/>
      <w:marTop w:val="0"/>
      <w:marBottom w:val="0"/>
      <w:divBdr>
        <w:top w:val="none" w:sz="0" w:space="0" w:color="auto"/>
        <w:left w:val="none" w:sz="0" w:space="0" w:color="auto"/>
        <w:bottom w:val="none" w:sz="0" w:space="0" w:color="auto"/>
        <w:right w:val="none" w:sz="0" w:space="0" w:color="auto"/>
      </w:divBdr>
    </w:div>
    <w:div w:id="1743024292">
      <w:bodyDiv w:val="1"/>
      <w:marLeft w:val="0"/>
      <w:marRight w:val="0"/>
      <w:marTop w:val="0"/>
      <w:marBottom w:val="0"/>
      <w:divBdr>
        <w:top w:val="none" w:sz="0" w:space="0" w:color="auto"/>
        <w:left w:val="none" w:sz="0" w:space="0" w:color="auto"/>
        <w:bottom w:val="none" w:sz="0" w:space="0" w:color="auto"/>
        <w:right w:val="none" w:sz="0" w:space="0" w:color="auto"/>
      </w:divBdr>
    </w:div>
    <w:div w:id="199186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C99D9-E8C8-4AC1-B532-2C9B81759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2024</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Nightingale Hospital</Company>
  <LinksUpToDate>false</LinksUpToDate>
  <CharactersWithSpaces>13534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Longford</dc:creator>
  <cp:lastModifiedBy>Farouk Miah</cp:lastModifiedBy>
  <cp:revision>2</cp:revision>
  <cp:lastPrinted>2020-10-07T11:00:00Z</cp:lastPrinted>
  <dcterms:created xsi:type="dcterms:W3CDTF">2021-12-09T14:26:00Z</dcterms:created>
  <dcterms:modified xsi:type="dcterms:W3CDTF">2021-12-09T14:26:00Z</dcterms:modified>
</cp:coreProperties>
</file>